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C" w:rsidRDefault="005B69FC">
      <w:pPr>
        <w:spacing w:line="200" w:lineRule="exact"/>
        <w:rPr>
          <w:sz w:val="24"/>
          <w:szCs w:val="24"/>
        </w:rPr>
      </w:pPr>
    </w:p>
    <w:p w:rsidR="005B69FC" w:rsidRDefault="005B69FC">
      <w:pPr>
        <w:spacing w:line="200" w:lineRule="exact"/>
        <w:rPr>
          <w:sz w:val="24"/>
          <w:szCs w:val="24"/>
        </w:rPr>
      </w:pPr>
    </w:p>
    <w:p w:rsidR="005B69FC" w:rsidRDefault="005B69FC">
      <w:pPr>
        <w:spacing w:line="341" w:lineRule="exact"/>
        <w:rPr>
          <w:sz w:val="24"/>
          <w:szCs w:val="24"/>
        </w:rPr>
      </w:pPr>
    </w:p>
    <w:p w:rsidR="00C928F0" w:rsidRPr="00836469" w:rsidRDefault="00C928F0" w:rsidP="00C928F0">
      <w:pPr>
        <w:pStyle w:val="a4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автономное общеобразовательное учреждение</w:t>
      </w:r>
    </w:p>
    <w:p w:rsidR="00C928F0" w:rsidRDefault="00C928F0" w:rsidP="00C928F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C928F0" w:rsidRDefault="00C928F0" w:rsidP="00C928F0">
      <w:pPr>
        <w:spacing w:before="100" w:beforeAutospacing="1"/>
        <w:jc w:val="center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5212"/>
        <w:gridCol w:w="4853"/>
      </w:tblGrid>
      <w:tr w:rsidR="00C928F0" w:rsidTr="007D178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F0" w:rsidRDefault="00C928F0" w:rsidP="007D1788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МАОУ СОШ №5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«29» августа 2019г.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F0" w:rsidRDefault="00C928F0" w:rsidP="007D1788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 по НМР  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5 А.В. Полякова 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НМС №1 от  «29» августа 2019г.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F0" w:rsidRDefault="00C928F0" w:rsidP="007D1788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№5 С.А. Терентьева 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119-П от «30»августа 2019г.</w:t>
            </w:r>
          </w:p>
          <w:p w:rsidR="00C928F0" w:rsidRDefault="00C928F0" w:rsidP="007D17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928F0" w:rsidRDefault="00C928F0" w:rsidP="00C928F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28F0" w:rsidRDefault="00C928F0" w:rsidP="00C928F0">
      <w:pPr>
        <w:keepNext/>
        <w:snapToGrid w:val="0"/>
        <w:jc w:val="both"/>
        <w:outlineLvl w:val="2"/>
        <w:rPr>
          <w:b/>
          <w:sz w:val="24"/>
          <w:szCs w:val="24"/>
        </w:rPr>
      </w:pPr>
    </w:p>
    <w:p w:rsidR="00C928F0" w:rsidRDefault="00C928F0" w:rsidP="00C928F0">
      <w:pPr>
        <w:keepNext/>
        <w:snapToGri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РАБОЧАЯ  ПРОГРАММА</w:t>
      </w:r>
    </w:p>
    <w:p w:rsidR="00C928F0" w:rsidRDefault="00C928F0" w:rsidP="00C928F0">
      <w:pPr>
        <w:jc w:val="center"/>
        <w:rPr>
          <w:sz w:val="24"/>
          <w:szCs w:val="24"/>
        </w:rPr>
      </w:pPr>
    </w:p>
    <w:p w:rsidR="00C928F0" w:rsidRDefault="00C928F0" w:rsidP="00C928F0">
      <w:pPr>
        <w:jc w:val="center"/>
        <w:rPr>
          <w:sz w:val="24"/>
          <w:szCs w:val="24"/>
        </w:rPr>
      </w:pPr>
    </w:p>
    <w:p w:rsidR="00C928F0" w:rsidRPr="00836469" w:rsidRDefault="00C928F0" w:rsidP="00C928F0">
      <w:pPr>
        <w:shd w:val="clear" w:color="auto" w:fill="FFFFFF"/>
        <w:jc w:val="center"/>
        <w:rPr>
          <w:sz w:val="28"/>
          <w:szCs w:val="28"/>
        </w:rPr>
      </w:pPr>
      <w:r w:rsidRPr="00836469">
        <w:rPr>
          <w:bCs/>
          <w:color w:val="000000"/>
          <w:sz w:val="28"/>
          <w:szCs w:val="28"/>
        </w:rPr>
        <w:t xml:space="preserve">Элективного курса </w:t>
      </w:r>
    </w:p>
    <w:p w:rsidR="00C928F0" w:rsidRDefault="00C928F0" w:rsidP="00C92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proofErr w:type="spellStart"/>
      <w:r>
        <w:rPr>
          <w:b/>
          <w:sz w:val="28"/>
          <w:szCs w:val="28"/>
        </w:rPr>
        <w:t>разноуровневых</w:t>
      </w:r>
      <w:proofErr w:type="spellEnd"/>
      <w:r>
        <w:rPr>
          <w:b/>
          <w:sz w:val="28"/>
          <w:szCs w:val="28"/>
        </w:rPr>
        <w:t xml:space="preserve"> задач по физике</w:t>
      </w:r>
    </w:p>
    <w:p w:rsidR="00C928F0" w:rsidRDefault="00C928F0" w:rsidP="00C928F0">
      <w:pPr>
        <w:jc w:val="center"/>
        <w:rPr>
          <w:sz w:val="24"/>
          <w:szCs w:val="24"/>
        </w:rPr>
      </w:pPr>
    </w:p>
    <w:p w:rsidR="00C928F0" w:rsidRDefault="00C928F0" w:rsidP="00C92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 (класс) </w:t>
      </w:r>
      <w:r>
        <w:rPr>
          <w:sz w:val="24"/>
          <w:szCs w:val="24"/>
          <w:u w:val="single"/>
        </w:rPr>
        <w:t>_среднее общее образование,__11_класс__</w:t>
      </w:r>
    </w:p>
    <w:p w:rsidR="00C928F0" w:rsidRDefault="00C928F0" w:rsidP="00C928F0">
      <w:pPr>
        <w:spacing w:before="100" w:beforeAutospacing="1" w:after="100" w:afterAutospacing="1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r>
        <w:rPr>
          <w:sz w:val="24"/>
          <w:szCs w:val="24"/>
          <w:u w:val="single"/>
        </w:rPr>
        <w:t>  профильный</w:t>
      </w:r>
    </w:p>
    <w:p w:rsidR="00C928F0" w:rsidRDefault="00C928F0" w:rsidP="00C928F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Количество часов:</w:t>
      </w:r>
      <w:r>
        <w:rPr>
          <w:sz w:val="24"/>
          <w:szCs w:val="24"/>
          <w:u w:val="single"/>
        </w:rPr>
        <w:t xml:space="preserve"> </w:t>
      </w:r>
    </w:p>
    <w:p w:rsidR="00C928F0" w:rsidRPr="00836469" w:rsidRDefault="00C928F0" w:rsidP="00C928F0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11 </w:t>
      </w:r>
      <w:proofErr w:type="spellStart"/>
      <w:r>
        <w:rPr>
          <w:sz w:val="24"/>
          <w:szCs w:val="24"/>
          <w:u w:val="single"/>
        </w:rPr>
        <w:t>кл</w:t>
      </w:r>
      <w:proofErr w:type="spellEnd"/>
      <w:r>
        <w:rPr>
          <w:sz w:val="24"/>
          <w:szCs w:val="24"/>
          <w:u w:val="single"/>
        </w:rPr>
        <w:t xml:space="preserve"> - 34 часа; в неделю - 1 час</w:t>
      </w:r>
    </w:p>
    <w:p w:rsidR="00C928F0" w:rsidRPr="00836469" w:rsidRDefault="00C928F0" w:rsidP="00C928F0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  <w:u w:val="single"/>
        </w:rPr>
        <w:t>С.В.Шахматова</w:t>
      </w:r>
      <w:proofErr w:type="spellEnd"/>
      <w:r>
        <w:rPr>
          <w:sz w:val="24"/>
          <w:szCs w:val="24"/>
          <w:u w:val="single"/>
        </w:rPr>
        <w:t>, учитель физики высшей квалификационной категории</w:t>
      </w:r>
    </w:p>
    <w:p w:rsidR="00C928F0" w:rsidRPr="00836469" w:rsidRDefault="00C928F0" w:rsidP="00C928F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год</w:t>
      </w:r>
    </w:p>
    <w:p w:rsidR="00C928F0" w:rsidRPr="00836469" w:rsidRDefault="00C928F0" w:rsidP="00C928F0">
      <w:pPr>
        <w:jc w:val="center"/>
        <w:rPr>
          <w:sz w:val="24"/>
          <w:szCs w:val="24"/>
        </w:rPr>
      </w:pPr>
      <w:r>
        <w:rPr>
          <w:sz w:val="24"/>
          <w:szCs w:val="24"/>
        </w:rPr>
        <w:t>г.Тобольск</w:t>
      </w:r>
    </w:p>
    <w:p w:rsidR="00C928F0" w:rsidRDefault="00C928F0" w:rsidP="00C928F0">
      <w:pPr>
        <w:rPr>
          <w:b/>
          <w:sz w:val="28"/>
          <w:szCs w:val="28"/>
        </w:rPr>
      </w:pPr>
    </w:p>
    <w:p w:rsidR="00C928F0" w:rsidRDefault="00C928F0" w:rsidP="00C928F0">
      <w:pPr>
        <w:rPr>
          <w:b/>
          <w:sz w:val="28"/>
          <w:szCs w:val="28"/>
        </w:rPr>
      </w:pPr>
    </w:p>
    <w:p w:rsidR="00C928F0" w:rsidRDefault="00C928F0" w:rsidP="00C928F0"/>
    <w:p w:rsidR="005B69FC" w:rsidRPr="00C928F0" w:rsidRDefault="00F3397B" w:rsidP="00C928F0">
      <w:pPr>
        <w:jc w:val="center"/>
        <w:rPr>
          <w:sz w:val="20"/>
          <w:szCs w:val="20"/>
        </w:rPr>
      </w:pPr>
      <w:r w:rsidRPr="00C928F0">
        <w:rPr>
          <w:rFonts w:eastAsia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5B69FC" w:rsidRPr="00C928F0" w:rsidRDefault="005B69FC">
      <w:pPr>
        <w:spacing w:line="275" w:lineRule="exact"/>
        <w:rPr>
          <w:sz w:val="20"/>
          <w:szCs w:val="20"/>
        </w:rPr>
      </w:pPr>
    </w:p>
    <w:p w:rsidR="005B69FC" w:rsidRPr="00C928F0" w:rsidRDefault="00F3397B">
      <w:pPr>
        <w:rPr>
          <w:sz w:val="20"/>
          <w:szCs w:val="20"/>
        </w:rPr>
      </w:pPr>
      <w:r w:rsidRPr="00C928F0">
        <w:rPr>
          <w:rFonts w:eastAsia="Times New Roman"/>
          <w:b/>
          <w:bCs/>
          <w:i/>
          <w:iCs/>
          <w:sz w:val="24"/>
          <w:szCs w:val="24"/>
        </w:rPr>
        <w:t>Рабочая программа разработана на основе следующих документов:</w:t>
      </w:r>
    </w:p>
    <w:p w:rsidR="005B69FC" w:rsidRPr="00C928F0" w:rsidRDefault="005B69FC">
      <w:pPr>
        <w:spacing w:line="2" w:lineRule="exact"/>
        <w:rPr>
          <w:rFonts w:eastAsia="Symbol"/>
          <w:sz w:val="24"/>
          <w:szCs w:val="24"/>
        </w:rPr>
      </w:pPr>
    </w:p>
    <w:p w:rsidR="00F3397B" w:rsidRPr="00C928F0" w:rsidRDefault="00F3397B" w:rsidP="00F3397B">
      <w:pPr>
        <w:numPr>
          <w:ilvl w:val="0"/>
          <w:numId w:val="1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 xml:space="preserve">Приказ Министерства образования и наук РФ от 5 марта 2004 года N 1089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23 июня 2015 года) </w:t>
      </w:r>
      <w:r w:rsidRPr="00C928F0">
        <w:t>с учетом авторской программы</w:t>
      </w:r>
    </w:p>
    <w:p w:rsidR="005B69FC" w:rsidRPr="00C928F0" w:rsidRDefault="00494165" w:rsidP="00F3397B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Примерная программа среднего </w:t>
      </w:r>
      <w:r w:rsidR="00F3397B" w:rsidRPr="00C928F0">
        <w:rPr>
          <w:rFonts w:eastAsia="Times New Roman"/>
          <w:sz w:val="24"/>
          <w:szCs w:val="24"/>
        </w:rPr>
        <w:t>общего образования по физике, профильный уровень. 2-е изд. М.-Просвещение 2011;</w:t>
      </w:r>
    </w:p>
    <w:p w:rsidR="005B69FC" w:rsidRPr="00C928F0" w:rsidRDefault="005B69FC">
      <w:pPr>
        <w:spacing w:line="29" w:lineRule="exact"/>
        <w:rPr>
          <w:rFonts w:eastAsia="Symbol"/>
          <w:sz w:val="24"/>
          <w:szCs w:val="24"/>
        </w:rPr>
      </w:pPr>
    </w:p>
    <w:p w:rsidR="005B69FC" w:rsidRPr="00C928F0" w:rsidRDefault="00F3397B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eastAsia="Symbol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A06CC2" w:rsidRPr="00C928F0">
        <w:rPr>
          <w:rFonts w:eastAsia="Times New Roman"/>
          <w:sz w:val="24"/>
          <w:szCs w:val="24"/>
        </w:rPr>
        <w:t>арственную аккредитацию, на 2019/2020</w:t>
      </w:r>
      <w:r w:rsidRPr="00C928F0">
        <w:rPr>
          <w:rFonts w:eastAsia="Times New Roman"/>
          <w:sz w:val="24"/>
          <w:szCs w:val="24"/>
        </w:rPr>
        <w:t xml:space="preserve"> учебный год.</w:t>
      </w:r>
    </w:p>
    <w:p w:rsidR="005B69FC" w:rsidRPr="00C928F0" w:rsidRDefault="005B69FC">
      <w:pPr>
        <w:spacing w:line="200" w:lineRule="exact"/>
        <w:rPr>
          <w:sz w:val="20"/>
          <w:szCs w:val="20"/>
        </w:rPr>
      </w:pPr>
    </w:p>
    <w:p w:rsidR="005B69FC" w:rsidRPr="00C928F0" w:rsidRDefault="005B69FC">
      <w:pPr>
        <w:spacing w:line="359" w:lineRule="exact"/>
        <w:rPr>
          <w:sz w:val="20"/>
          <w:szCs w:val="20"/>
        </w:rPr>
      </w:pPr>
    </w:p>
    <w:p w:rsidR="005B69FC" w:rsidRPr="00C928F0" w:rsidRDefault="00F3397B">
      <w:pPr>
        <w:spacing w:line="232" w:lineRule="auto"/>
        <w:jc w:val="both"/>
        <w:rPr>
          <w:sz w:val="20"/>
          <w:szCs w:val="20"/>
        </w:rPr>
      </w:pPr>
      <w:r w:rsidRPr="00C928F0">
        <w:rPr>
          <w:rFonts w:eastAsia="Times New Roman"/>
          <w:sz w:val="24"/>
          <w:szCs w:val="24"/>
        </w:rPr>
        <w:t xml:space="preserve">Одна из проблем профилизации старших классов большинства общеобразовательных школ во многих случаях — недостаточное число учащихся для </w:t>
      </w:r>
      <w:proofErr w:type="gramStart"/>
      <w:r w:rsidRPr="00C928F0">
        <w:rPr>
          <w:rFonts w:eastAsia="Times New Roman"/>
          <w:sz w:val="24"/>
          <w:szCs w:val="24"/>
        </w:rPr>
        <w:t>ком-плектования</w:t>
      </w:r>
      <w:proofErr w:type="gramEnd"/>
      <w:r w:rsidRPr="00C928F0">
        <w:rPr>
          <w:rFonts w:eastAsia="Times New Roman"/>
          <w:sz w:val="24"/>
          <w:szCs w:val="24"/>
        </w:rPr>
        <w:t xml:space="preserve"> профильных классов. Поэтому удовлетворить запросы учащихся, собирающихся продолжить обучение в вузах и нуждающихся в изучении физики на профильном уровне, можно с помощью элективных курсов, дополняющих базовый уровень. Одним из таких курсов может быть «</w:t>
      </w:r>
      <w:r w:rsidR="009D54F1" w:rsidRPr="00C928F0">
        <w:rPr>
          <w:rFonts w:eastAsia="Times New Roman"/>
          <w:sz w:val="24"/>
          <w:szCs w:val="24"/>
        </w:rPr>
        <w:t xml:space="preserve">Решение </w:t>
      </w:r>
      <w:proofErr w:type="spellStart"/>
      <w:r w:rsidR="009D54F1" w:rsidRPr="00C928F0">
        <w:rPr>
          <w:rFonts w:eastAsia="Times New Roman"/>
          <w:sz w:val="24"/>
          <w:szCs w:val="24"/>
        </w:rPr>
        <w:t>разноуровневых</w:t>
      </w:r>
      <w:proofErr w:type="spellEnd"/>
      <w:r w:rsidR="009D54F1" w:rsidRPr="00C928F0">
        <w:rPr>
          <w:rFonts w:eastAsia="Times New Roman"/>
          <w:sz w:val="24"/>
          <w:szCs w:val="24"/>
        </w:rPr>
        <w:t xml:space="preserve"> задач по физике</w:t>
      </w:r>
      <w:r w:rsidRPr="00C928F0">
        <w:rPr>
          <w:rFonts w:eastAsia="Times New Roman"/>
          <w:sz w:val="24"/>
          <w:szCs w:val="24"/>
        </w:rPr>
        <w:t>», где уровень обучения повышается не столько за счет расширения теоретической части курса физики, сколько за счет углубления практической — решения разнообразных физических задач.</w:t>
      </w:r>
    </w:p>
    <w:p w:rsidR="005B69FC" w:rsidRPr="00C928F0" w:rsidRDefault="005B69FC">
      <w:pPr>
        <w:spacing w:line="34" w:lineRule="exact"/>
        <w:rPr>
          <w:sz w:val="20"/>
          <w:szCs w:val="20"/>
        </w:rPr>
      </w:pPr>
    </w:p>
    <w:p w:rsidR="005B69FC" w:rsidRPr="00C928F0" w:rsidRDefault="00F3397B">
      <w:pPr>
        <w:rPr>
          <w:sz w:val="20"/>
          <w:szCs w:val="20"/>
        </w:rPr>
      </w:pPr>
      <w:r w:rsidRPr="00C928F0">
        <w:rPr>
          <w:rFonts w:eastAsia="Times New Roman"/>
          <w:b/>
          <w:bCs/>
          <w:sz w:val="24"/>
          <w:szCs w:val="24"/>
        </w:rPr>
        <w:t>Цели и задачи элективного курса</w:t>
      </w:r>
    </w:p>
    <w:p w:rsidR="005B69FC" w:rsidRPr="00C928F0" w:rsidRDefault="005B69FC">
      <w:pPr>
        <w:spacing w:line="93" w:lineRule="exact"/>
        <w:rPr>
          <w:sz w:val="20"/>
          <w:szCs w:val="20"/>
        </w:rPr>
      </w:pPr>
    </w:p>
    <w:p w:rsidR="005B69FC" w:rsidRPr="00C928F0" w:rsidRDefault="00F3397B">
      <w:pPr>
        <w:spacing w:line="221" w:lineRule="auto"/>
        <w:ind w:firstLine="336"/>
        <w:rPr>
          <w:sz w:val="20"/>
          <w:szCs w:val="20"/>
        </w:rPr>
      </w:pPr>
      <w:r w:rsidRPr="00C928F0">
        <w:rPr>
          <w:rFonts w:eastAsia="Book Antiqua"/>
          <w:sz w:val="24"/>
          <w:szCs w:val="24"/>
        </w:rPr>
        <w:t xml:space="preserve">— </w:t>
      </w:r>
      <w:r w:rsidRPr="00C928F0">
        <w:rPr>
          <w:rFonts w:eastAsia="Times New Roman"/>
          <w:sz w:val="24"/>
          <w:szCs w:val="24"/>
        </w:rPr>
        <w:t>обеспечить дополнительную поддержку учащихся классов универсального обучения для сдачи ЕГЭ по физике и предусматривает решение задач</w:t>
      </w:r>
      <w:r w:rsidRPr="00C928F0">
        <w:rPr>
          <w:rFonts w:eastAsia="Book Antiqua"/>
          <w:sz w:val="24"/>
          <w:szCs w:val="24"/>
        </w:rPr>
        <w:t xml:space="preserve"> </w:t>
      </w:r>
      <w:r w:rsidRPr="00C928F0">
        <w:rPr>
          <w:rFonts w:eastAsia="Times New Roman"/>
          <w:sz w:val="24"/>
          <w:szCs w:val="24"/>
        </w:rPr>
        <w:t>главным образом базового и отчасти повышенного уровня;</w:t>
      </w:r>
    </w:p>
    <w:p w:rsidR="005B69FC" w:rsidRPr="00C928F0" w:rsidRDefault="005B69FC">
      <w:pPr>
        <w:spacing w:line="7" w:lineRule="exact"/>
        <w:rPr>
          <w:sz w:val="20"/>
          <w:szCs w:val="20"/>
        </w:rPr>
      </w:pPr>
    </w:p>
    <w:p w:rsidR="005B69FC" w:rsidRPr="00C928F0" w:rsidRDefault="00F3397B">
      <w:pPr>
        <w:ind w:left="320"/>
        <w:rPr>
          <w:sz w:val="20"/>
          <w:szCs w:val="20"/>
        </w:rPr>
      </w:pPr>
      <w:r w:rsidRPr="00C928F0">
        <w:rPr>
          <w:rFonts w:eastAsia="Book Antiqua"/>
          <w:sz w:val="23"/>
          <w:szCs w:val="23"/>
        </w:rPr>
        <w:t xml:space="preserve">— </w:t>
      </w:r>
      <w:r w:rsidRPr="00C928F0">
        <w:rPr>
          <w:rFonts w:eastAsia="Times New Roman"/>
          <w:sz w:val="23"/>
          <w:szCs w:val="23"/>
        </w:rPr>
        <w:t>развить содержание курса физики для изучения на профильном уровне и предусматривает решение задач повышенного и высокого уровня.</w:t>
      </w:r>
    </w:p>
    <w:p w:rsidR="005B69FC" w:rsidRPr="00C928F0" w:rsidRDefault="005B69FC">
      <w:pPr>
        <w:spacing w:line="356" w:lineRule="exact"/>
        <w:rPr>
          <w:sz w:val="20"/>
          <w:szCs w:val="20"/>
        </w:rPr>
      </w:pPr>
    </w:p>
    <w:p w:rsidR="005B69FC" w:rsidRPr="00C928F0" w:rsidRDefault="00F3397B">
      <w:pPr>
        <w:spacing w:line="258" w:lineRule="auto"/>
        <w:ind w:firstLine="336"/>
        <w:jc w:val="both"/>
        <w:rPr>
          <w:sz w:val="20"/>
          <w:szCs w:val="20"/>
        </w:rPr>
      </w:pPr>
      <w:r w:rsidRPr="00C928F0">
        <w:rPr>
          <w:rFonts w:eastAsia="Times New Roman"/>
        </w:rPr>
        <w:t>Курс опирается на знания, полученные при изучении курса физики на базовом уровне. Основное средство и цель его освоения - решение задач. Лекции предназначены не для сообщения новых знаний, а для повторения теоретических основ, необходимых для выполнения практических заданий, поэтому носят обзорный характер при минимальном объеме математических выкладок. Теоретический материал удобнее обобщить в виде таблиц, форму которых может предложить учитель, а заполнить их должен ученик самостоятельно. Ввиду предельно ограниченного времени, отводимого на прохождение курса, его эффективность будет определяться именно самостоятельной работой ученика, для которой потребуется не менее 3-4 ч в неделю.</w:t>
      </w:r>
    </w:p>
    <w:p w:rsidR="005B69FC" w:rsidRPr="00C928F0" w:rsidRDefault="005B69FC">
      <w:pPr>
        <w:spacing w:line="4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3"/>
        </w:numPr>
        <w:tabs>
          <w:tab w:val="left" w:pos="566"/>
        </w:tabs>
        <w:spacing w:line="233" w:lineRule="auto"/>
        <w:ind w:firstLine="338"/>
        <w:jc w:val="both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процессе обучения важно фиксировать внимание обучаемых на выборе и разграничении физической и математической модели рассматриваемого явления, отработать стандартные алгоритмы решения физических задач в стандартных ситуациях и в измененных или новых ситуациях. При решении задач рекомендуется широко использовать аналогии, графические методы, физический эксперимент. Экспериментальные задачи включают в соответствующие разделы. При отсутствии в школе необходимой технической поддержки эксперимента рекомендуется использовать электронные пособия.</w:t>
      </w:r>
    </w:p>
    <w:p w:rsidR="005B69FC" w:rsidRPr="00C928F0" w:rsidRDefault="005B69FC">
      <w:pPr>
        <w:spacing w:line="6" w:lineRule="exact"/>
        <w:rPr>
          <w:rFonts w:eastAsia="Times New Roman"/>
          <w:sz w:val="24"/>
          <w:szCs w:val="24"/>
        </w:rPr>
      </w:pPr>
    </w:p>
    <w:p w:rsidR="005B69FC" w:rsidRPr="00C928F0" w:rsidRDefault="00F3397B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Данная программа конкретизирует содержание предметных тем образовательного стандарта, показывает последовательность изучения разделов физики по годам обучения, адаптирована к учебникам:</w:t>
      </w:r>
    </w:p>
    <w:p w:rsidR="005B69FC" w:rsidRPr="00C928F0" w:rsidRDefault="005B69FC">
      <w:pPr>
        <w:sectPr w:rsidR="005B69FC" w:rsidRPr="00C928F0">
          <w:pgSz w:w="16840" w:h="11906" w:orient="landscape"/>
          <w:pgMar w:top="844" w:right="1118" w:bottom="1440" w:left="1140" w:header="0" w:footer="0" w:gutter="0"/>
          <w:cols w:space="720" w:equalWidth="0">
            <w:col w:w="14580"/>
          </w:cols>
        </w:sectPr>
      </w:pPr>
    </w:p>
    <w:p w:rsidR="005B69FC" w:rsidRPr="00C928F0" w:rsidRDefault="00F3397B">
      <w:pPr>
        <w:numPr>
          <w:ilvl w:val="0"/>
          <w:numId w:val="4"/>
        </w:numPr>
        <w:tabs>
          <w:tab w:val="left" w:pos="391"/>
        </w:tabs>
        <w:spacing w:line="234" w:lineRule="auto"/>
        <w:ind w:left="120" w:right="40" w:hanging="7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lastRenderedPageBreak/>
        <w:t xml:space="preserve">Физика. Механика. 10 кл. Профильный уровень: учеб. для общеобразоват. учреждений / </w:t>
      </w:r>
      <w:proofErr w:type="spellStart"/>
      <w:r w:rsidRPr="00C928F0">
        <w:rPr>
          <w:rFonts w:eastAsia="Times New Roman"/>
          <w:sz w:val="24"/>
          <w:szCs w:val="24"/>
        </w:rPr>
        <w:t>М.М.</w:t>
      </w:r>
      <w:r w:rsidR="00C928F0" w:rsidRPr="00C928F0">
        <w:rPr>
          <w:rFonts w:eastAsia="Times New Roman"/>
          <w:sz w:val="24"/>
          <w:szCs w:val="24"/>
        </w:rPr>
        <w:t>Буховцев</w:t>
      </w:r>
      <w:proofErr w:type="spellEnd"/>
      <w:r w:rsidR="00C928F0" w:rsidRPr="00C928F0">
        <w:rPr>
          <w:rFonts w:eastAsia="Times New Roman"/>
          <w:sz w:val="24"/>
          <w:szCs w:val="24"/>
        </w:rPr>
        <w:t>, А.И. Сотский</w:t>
      </w:r>
      <w:proofErr w:type="gramStart"/>
      <w:r w:rsidR="00C928F0" w:rsidRPr="00C928F0">
        <w:rPr>
          <w:rFonts w:eastAsia="Times New Roman"/>
          <w:sz w:val="24"/>
          <w:szCs w:val="24"/>
        </w:rPr>
        <w:t>,</w:t>
      </w:r>
      <w:r w:rsidRPr="00C928F0">
        <w:rPr>
          <w:rFonts w:eastAsia="Times New Roman"/>
          <w:sz w:val="24"/>
          <w:szCs w:val="24"/>
        </w:rPr>
        <w:t xml:space="preserve">; </w:t>
      </w:r>
      <w:proofErr w:type="gramEnd"/>
      <w:r w:rsidRPr="00C928F0">
        <w:rPr>
          <w:rFonts w:eastAsia="Times New Roman"/>
          <w:sz w:val="24"/>
          <w:szCs w:val="24"/>
        </w:rPr>
        <w:t>под ред. Г Я. Мякишева</w:t>
      </w:r>
      <w:r w:rsidR="00C928F0" w:rsidRPr="00C928F0">
        <w:rPr>
          <w:rFonts w:eastAsia="Times New Roman"/>
          <w:sz w:val="24"/>
          <w:szCs w:val="24"/>
        </w:rPr>
        <w:t xml:space="preserve"> – 13-е изд., стереотип. – М.: Просвещение, 2017</w:t>
      </w:r>
      <w:r w:rsidRPr="00C928F0">
        <w:rPr>
          <w:rFonts w:eastAsia="Times New Roman"/>
          <w:sz w:val="24"/>
          <w:szCs w:val="24"/>
        </w:rPr>
        <w:t>. – 495, [1]с. : ил.</w:t>
      </w:r>
    </w:p>
    <w:p w:rsidR="005B69FC" w:rsidRPr="00C928F0" w:rsidRDefault="005B69FC">
      <w:pPr>
        <w:spacing w:line="13" w:lineRule="exact"/>
        <w:rPr>
          <w:rFonts w:eastAsia="Times New Roman"/>
          <w:sz w:val="24"/>
          <w:szCs w:val="24"/>
        </w:rPr>
      </w:pPr>
    </w:p>
    <w:p w:rsidR="005B69FC" w:rsidRPr="00C928F0" w:rsidRDefault="00F3397B">
      <w:pPr>
        <w:numPr>
          <w:ilvl w:val="0"/>
          <w:numId w:val="4"/>
        </w:numPr>
        <w:tabs>
          <w:tab w:val="left" w:pos="391"/>
        </w:tabs>
        <w:spacing w:line="234" w:lineRule="auto"/>
        <w:ind w:left="120" w:right="40" w:hanging="7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Физика. Молекулярная физика. Термодинамика. 10 кл. Профильный уровень: учеб</w:t>
      </w:r>
      <w:proofErr w:type="gramStart"/>
      <w:r w:rsidRPr="00C928F0">
        <w:rPr>
          <w:rFonts w:eastAsia="Times New Roman"/>
          <w:sz w:val="24"/>
          <w:szCs w:val="24"/>
        </w:rPr>
        <w:t>.</w:t>
      </w:r>
      <w:proofErr w:type="gramEnd"/>
      <w:r w:rsidRPr="00C928F0">
        <w:rPr>
          <w:rFonts w:eastAsia="Times New Roman"/>
          <w:sz w:val="24"/>
          <w:szCs w:val="24"/>
        </w:rPr>
        <w:t xml:space="preserve"> </w:t>
      </w:r>
      <w:proofErr w:type="gramStart"/>
      <w:r w:rsidRPr="00C928F0">
        <w:rPr>
          <w:rFonts w:eastAsia="Times New Roman"/>
          <w:sz w:val="24"/>
          <w:szCs w:val="24"/>
        </w:rPr>
        <w:t>д</w:t>
      </w:r>
      <w:proofErr w:type="gramEnd"/>
      <w:r w:rsidRPr="00C928F0">
        <w:rPr>
          <w:rFonts w:eastAsia="Times New Roman"/>
          <w:sz w:val="24"/>
          <w:szCs w:val="24"/>
        </w:rPr>
        <w:t xml:space="preserve">ля общеобразоват. учреждений / Г.Я. </w:t>
      </w:r>
      <w:proofErr w:type="spellStart"/>
      <w:r w:rsidRPr="00C928F0">
        <w:rPr>
          <w:rFonts w:eastAsia="Times New Roman"/>
          <w:sz w:val="24"/>
          <w:szCs w:val="24"/>
        </w:rPr>
        <w:t>Мякишев</w:t>
      </w:r>
      <w:proofErr w:type="spellEnd"/>
      <w:r w:rsidRPr="00C928F0">
        <w:rPr>
          <w:rFonts w:eastAsia="Times New Roman"/>
          <w:sz w:val="24"/>
          <w:szCs w:val="24"/>
        </w:rPr>
        <w:t>, А.З.. – 13-е изд., стереотип. – М.:</w:t>
      </w:r>
      <w:r w:rsidR="00C928F0" w:rsidRPr="00C928F0">
        <w:rPr>
          <w:rFonts w:eastAsia="Times New Roman"/>
          <w:sz w:val="24"/>
          <w:szCs w:val="24"/>
        </w:rPr>
        <w:t xml:space="preserve"> Просвещение, 2017</w:t>
      </w:r>
      <w:r w:rsidRPr="00C928F0">
        <w:rPr>
          <w:rFonts w:eastAsia="Times New Roman"/>
          <w:sz w:val="24"/>
          <w:szCs w:val="24"/>
        </w:rPr>
        <w:t>. – 349, [3]с. : ил.</w:t>
      </w:r>
    </w:p>
    <w:p w:rsidR="005B69FC" w:rsidRPr="00C928F0" w:rsidRDefault="005B69FC">
      <w:pPr>
        <w:spacing w:line="13" w:lineRule="exact"/>
        <w:rPr>
          <w:rFonts w:eastAsia="Times New Roman"/>
          <w:sz w:val="24"/>
          <w:szCs w:val="24"/>
        </w:rPr>
      </w:pPr>
    </w:p>
    <w:p w:rsidR="005B69FC" w:rsidRPr="00C928F0" w:rsidRDefault="00F3397B">
      <w:pPr>
        <w:numPr>
          <w:ilvl w:val="0"/>
          <w:numId w:val="4"/>
        </w:numPr>
        <w:tabs>
          <w:tab w:val="left" w:pos="393"/>
        </w:tabs>
        <w:spacing w:line="234" w:lineRule="auto"/>
        <w:ind w:left="120" w:right="40" w:hanging="7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Физика. Электродинамика (профильный уровень) 10-11 кл. Профильный уровень: учеб</w:t>
      </w:r>
      <w:proofErr w:type="gramStart"/>
      <w:r w:rsidRPr="00C928F0">
        <w:rPr>
          <w:rFonts w:eastAsia="Times New Roman"/>
          <w:sz w:val="24"/>
          <w:szCs w:val="24"/>
        </w:rPr>
        <w:t>.</w:t>
      </w:r>
      <w:proofErr w:type="gramEnd"/>
      <w:r w:rsidRPr="00C928F0">
        <w:rPr>
          <w:rFonts w:eastAsia="Times New Roman"/>
          <w:sz w:val="24"/>
          <w:szCs w:val="24"/>
        </w:rPr>
        <w:t xml:space="preserve"> </w:t>
      </w:r>
      <w:proofErr w:type="gramStart"/>
      <w:r w:rsidRPr="00C928F0">
        <w:rPr>
          <w:rFonts w:eastAsia="Times New Roman"/>
          <w:sz w:val="24"/>
          <w:szCs w:val="24"/>
        </w:rPr>
        <w:t>д</w:t>
      </w:r>
      <w:proofErr w:type="gramEnd"/>
      <w:r w:rsidRPr="00C928F0">
        <w:rPr>
          <w:rFonts w:eastAsia="Times New Roman"/>
          <w:sz w:val="24"/>
          <w:szCs w:val="24"/>
        </w:rPr>
        <w:t>ля общеобраз</w:t>
      </w:r>
      <w:r w:rsidR="00C928F0" w:rsidRPr="00C928F0">
        <w:rPr>
          <w:rFonts w:eastAsia="Times New Roman"/>
          <w:sz w:val="24"/>
          <w:szCs w:val="24"/>
        </w:rPr>
        <w:t xml:space="preserve">оват. учреждений / Г.Я. </w:t>
      </w:r>
      <w:proofErr w:type="spellStart"/>
      <w:r w:rsidR="00C928F0" w:rsidRPr="00C928F0">
        <w:rPr>
          <w:rFonts w:eastAsia="Times New Roman"/>
          <w:sz w:val="24"/>
          <w:szCs w:val="24"/>
        </w:rPr>
        <w:t>Мякишев</w:t>
      </w:r>
      <w:proofErr w:type="spellEnd"/>
      <w:r w:rsidRPr="00C928F0">
        <w:rPr>
          <w:rFonts w:eastAsia="Times New Roman"/>
          <w:sz w:val="24"/>
          <w:szCs w:val="24"/>
        </w:rPr>
        <w:t xml:space="preserve">. – 10-е изд., стереотип. – </w:t>
      </w:r>
      <w:proofErr w:type="spellStart"/>
      <w:r w:rsidRPr="00C928F0">
        <w:rPr>
          <w:rFonts w:eastAsia="Times New Roman"/>
          <w:sz w:val="24"/>
          <w:szCs w:val="24"/>
        </w:rPr>
        <w:t>М.:</w:t>
      </w:r>
      <w:r w:rsidR="00C928F0" w:rsidRPr="00C928F0">
        <w:rPr>
          <w:rFonts w:eastAsia="Times New Roman"/>
          <w:sz w:val="24"/>
          <w:szCs w:val="24"/>
        </w:rPr>
        <w:t>Просвещение</w:t>
      </w:r>
      <w:proofErr w:type="spellEnd"/>
      <w:r w:rsidR="00C928F0" w:rsidRPr="00C928F0">
        <w:rPr>
          <w:rFonts w:eastAsia="Times New Roman"/>
          <w:sz w:val="24"/>
          <w:szCs w:val="24"/>
        </w:rPr>
        <w:t>, 2017</w:t>
      </w:r>
      <w:r w:rsidRPr="00C928F0">
        <w:rPr>
          <w:rFonts w:eastAsia="Times New Roman"/>
          <w:sz w:val="24"/>
          <w:szCs w:val="24"/>
        </w:rPr>
        <w:t>. – 476, [4]с.</w:t>
      </w:r>
      <w:proofErr w:type="gramStart"/>
      <w:r w:rsidRPr="00C928F0">
        <w:rPr>
          <w:rFonts w:eastAsia="Times New Roman"/>
          <w:sz w:val="24"/>
          <w:szCs w:val="24"/>
        </w:rPr>
        <w:t xml:space="preserve"> :</w:t>
      </w:r>
      <w:proofErr w:type="gramEnd"/>
      <w:r w:rsidRPr="00C928F0">
        <w:rPr>
          <w:rFonts w:eastAsia="Times New Roman"/>
          <w:sz w:val="24"/>
          <w:szCs w:val="24"/>
        </w:rPr>
        <w:t xml:space="preserve"> ил.</w:t>
      </w:r>
    </w:p>
    <w:p w:rsidR="005B69FC" w:rsidRPr="00C928F0" w:rsidRDefault="005B69FC">
      <w:pPr>
        <w:spacing w:line="13" w:lineRule="exact"/>
        <w:rPr>
          <w:rFonts w:eastAsia="Times New Roman"/>
          <w:sz w:val="24"/>
          <w:szCs w:val="24"/>
        </w:rPr>
      </w:pPr>
    </w:p>
    <w:p w:rsidR="005B69FC" w:rsidRPr="00C928F0" w:rsidRDefault="00F3397B">
      <w:pPr>
        <w:numPr>
          <w:ilvl w:val="0"/>
          <w:numId w:val="4"/>
        </w:numPr>
        <w:tabs>
          <w:tab w:val="left" w:pos="386"/>
        </w:tabs>
        <w:spacing w:line="234" w:lineRule="auto"/>
        <w:ind w:left="120" w:right="40" w:hanging="7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Физика. Колебания и волны. 11 кл. Профильный уровень: учеб. для общеобраз</w:t>
      </w:r>
      <w:r w:rsidR="00C928F0" w:rsidRPr="00C928F0">
        <w:rPr>
          <w:rFonts w:eastAsia="Times New Roman"/>
          <w:sz w:val="24"/>
          <w:szCs w:val="24"/>
        </w:rPr>
        <w:t xml:space="preserve">оват. учреждений / Г.Я. </w:t>
      </w:r>
      <w:proofErr w:type="spellStart"/>
      <w:r w:rsidR="00C928F0" w:rsidRPr="00C928F0">
        <w:rPr>
          <w:rFonts w:eastAsia="Times New Roman"/>
          <w:sz w:val="24"/>
          <w:szCs w:val="24"/>
        </w:rPr>
        <w:t>Мякишев</w:t>
      </w:r>
      <w:proofErr w:type="spellEnd"/>
      <w:r w:rsidRPr="00C928F0">
        <w:rPr>
          <w:rFonts w:eastAsia="Times New Roman"/>
          <w:sz w:val="24"/>
          <w:szCs w:val="24"/>
        </w:rPr>
        <w:t>. – 9-е изд., стереотип. – М.:</w:t>
      </w:r>
      <w:r w:rsidR="00C928F0" w:rsidRPr="00C928F0">
        <w:rPr>
          <w:rFonts w:eastAsia="Times New Roman"/>
          <w:sz w:val="24"/>
          <w:szCs w:val="24"/>
        </w:rPr>
        <w:t xml:space="preserve"> Просвещение, 2017</w:t>
      </w:r>
      <w:r w:rsidRPr="00C928F0">
        <w:rPr>
          <w:rFonts w:eastAsia="Times New Roman"/>
          <w:sz w:val="24"/>
          <w:szCs w:val="24"/>
        </w:rPr>
        <w:t>. – 287, [1]с. : ил.</w:t>
      </w:r>
    </w:p>
    <w:p w:rsidR="005B69FC" w:rsidRPr="00C928F0" w:rsidRDefault="005B69FC">
      <w:pPr>
        <w:spacing w:line="14" w:lineRule="exact"/>
        <w:rPr>
          <w:rFonts w:eastAsia="Times New Roman"/>
          <w:sz w:val="24"/>
          <w:szCs w:val="24"/>
        </w:rPr>
      </w:pPr>
    </w:p>
    <w:p w:rsidR="005B69FC" w:rsidRPr="00C928F0" w:rsidRDefault="00F3397B">
      <w:pPr>
        <w:numPr>
          <w:ilvl w:val="0"/>
          <w:numId w:val="4"/>
        </w:numPr>
        <w:tabs>
          <w:tab w:val="left" w:pos="381"/>
        </w:tabs>
        <w:spacing w:line="234" w:lineRule="auto"/>
        <w:ind w:left="120" w:right="40" w:hanging="7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Физика. Оптика. Квантовая физика. 11 кл. Профильный уровень: учеб</w:t>
      </w:r>
      <w:proofErr w:type="gramStart"/>
      <w:r w:rsidRPr="00C928F0">
        <w:rPr>
          <w:rFonts w:eastAsia="Times New Roman"/>
          <w:sz w:val="24"/>
          <w:szCs w:val="24"/>
        </w:rPr>
        <w:t>.</w:t>
      </w:r>
      <w:proofErr w:type="gramEnd"/>
      <w:r w:rsidRPr="00C928F0">
        <w:rPr>
          <w:rFonts w:eastAsia="Times New Roman"/>
          <w:sz w:val="24"/>
          <w:szCs w:val="24"/>
        </w:rPr>
        <w:t xml:space="preserve"> </w:t>
      </w:r>
      <w:proofErr w:type="gramStart"/>
      <w:r w:rsidRPr="00C928F0">
        <w:rPr>
          <w:rFonts w:eastAsia="Times New Roman"/>
          <w:sz w:val="24"/>
          <w:szCs w:val="24"/>
        </w:rPr>
        <w:t>д</w:t>
      </w:r>
      <w:proofErr w:type="gramEnd"/>
      <w:r w:rsidRPr="00C928F0">
        <w:rPr>
          <w:rFonts w:eastAsia="Times New Roman"/>
          <w:sz w:val="24"/>
          <w:szCs w:val="24"/>
        </w:rPr>
        <w:t xml:space="preserve">ля общеобразоват. учреждений / Г.Я. </w:t>
      </w:r>
      <w:proofErr w:type="spellStart"/>
      <w:r w:rsidRPr="00C928F0">
        <w:rPr>
          <w:rFonts w:eastAsia="Times New Roman"/>
          <w:sz w:val="24"/>
          <w:szCs w:val="24"/>
        </w:rPr>
        <w:t>Мякишев</w:t>
      </w:r>
      <w:proofErr w:type="spellEnd"/>
      <w:r w:rsidRPr="00C928F0">
        <w:rPr>
          <w:rFonts w:eastAsia="Times New Roman"/>
          <w:sz w:val="24"/>
          <w:szCs w:val="24"/>
        </w:rPr>
        <w:t xml:space="preserve">. – 9-е изд., стереотип. – </w:t>
      </w:r>
      <w:proofErr w:type="spellStart"/>
      <w:r w:rsidRPr="00C928F0">
        <w:rPr>
          <w:rFonts w:eastAsia="Times New Roman"/>
          <w:sz w:val="24"/>
          <w:szCs w:val="24"/>
        </w:rPr>
        <w:t>М.:</w:t>
      </w:r>
      <w:r w:rsidR="00C928F0" w:rsidRPr="00C928F0">
        <w:rPr>
          <w:rFonts w:eastAsia="Times New Roman"/>
          <w:sz w:val="24"/>
          <w:szCs w:val="24"/>
        </w:rPr>
        <w:t>Просвещение</w:t>
      </w:r>
      <w:proofErr w:type="spellEnd"/>
      <w:r w:rsidR="00C928F0" w:rsidRPr="00C928F0">
        <w:rPr>
          <w:rFonts w:eastAsia="Times New Roman"/>
          <w:sz w:val="24"/>
          <w:szCs w:val="24"/>
        </w:rPr>
        <w:t>, 2017</w:t>
      </w:r>
      <w:r w:rsidRPr="00C928F0">
        <w:rPr>
          <w:rFonts w:eastAsia="Times New Roman"/>
          <w:sz w:val="24"/>
          <w:szCs w:val="24"/>
        </w:rPr>
        <w:t>. – 462, [2]с.</w:t>
      </w:r>
      <w:proofErr w:type="gramStart"/>
      <w:r w:rsidRPr="00C928F0">
        <w:rPr>
          <w:rFonts w:eastAsia="Times New Roman"/>
          <w:sz w:val="24"/>
          <w:szCs w:val="24"/>
        </w:rPr>
        <w:t xml:space="preserve"> :</w:t>
      </w:r>
      <w:proofErr w:type="gramEnd"/>
      <w:r w:rsidRPr="00C928F0">
        <w:rPr>
          <w:rFonts w:eastAsia="Times New Roman"/>
          <w:sz w:val="24"/>
          <w:szCs w:val="24"/>
        </w:rPr>
        <w:t xml:space="preserve"> ил.</w:t>
      </w:r>
    </w:p>
    <w:p w:rsidR="005B69FC" w:rsidRPr="00C928F0" w:rsidRDefault="005B69FC">
      <w:pPr>
        <w:spacing w:line="13" w:lineRule="exact"/>
        <w:rPr>
          <w:rFonts w:eastAsia="Times New Roman"/>
          <w:sz w:val="24"/>
          <w:szCs w:val="24"/>
        </w:rPr>
      </w:pPr>
    </w:p>
    <w:p w:rsidR="005B69FC" w:rsidRPr="00C928F0" w:rsidRDefault="00F3397B">
      <w:pPr>
        <w:numPr>
          <w:ilvl w:val="0"/>
          <w:numId w:val="5"/>
        </w:numPr>
        <w:tabs>
          <w:tab w:val="left" w:pos="449"/>
        </w:tabs>
        <w:spacing w:line="234" w:lineRule="auto"/>
        <w:ind w:left="120" w:right="20" w:hanging="7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Терновая, Л.Н. Физика. Подготовка к ЕГЭ Элективный курс. /Л.Н. Терновая, Е.Н. Бурцева, В.А. Пивень; под ред. В.А. Касьянова. — М.: Издательство «Экзамен», 2007. — 128 с. (Серия «Элективный курс»)</w:t>
      </w:r>
    </w:p>
    <w:p w:rsidR="005B69FC" w:rsidRPr="00C928F0" w:rsidRDefault="005B69FC">
      <w:pPr>
        <w:spacing w:line="307" w:lineRule="exact"/>
        <w:rPr>
          <w:sz w:val="20"/>
          <w:szCs w:val="20"/>
        </w:rPr>
      </w:pPr>
    </w:p>
    <w:p w:rsidR="005B69FC" w:rsidRPr="00C928F0" w:rsidRDefault="00F3397B">
      <w:pPr>
        <w:ind w:right="-259"/>
        <w:jc w:val="center"/>
        <w:rPr>
          <w:sz w:val="20"/>
          <w:szCs w:val="20"/>
        </w:rPr>
      </w:pPr>
      <w:r w:rsidRPr="00C928F0">
        <w:rPr>
          <w:rFonts w:eastAsia="Times New Roman"/>
        </w:rPr>
        <w:t>Программа, рассчитанная на 34 ч, используется в классах с повышенным уровнем изучения физики для углубления профильного учебного предмета.</w:t>
      </w:r>
    </w:p>
    <w:p w:rsidR="005B69FC" w:rsidRPr="00C928F0" w:rsidRDefault="005B69FC">
      <w:pPr>
        <w:spacing w:line="323" w:lineRule="exact"/>
        <w:rPr>
          <w:sz w:val="20"/>
          <w:szCs w:val="20"/>
        </w:rPr>
      </w:pPr>
    </w:p>
    <w:p w:rsidR="005B69FC" w:rsidRPr="00C928F0" w:rsidRDefault="00F3397B">
      <w:pPr>
        <w:ind w:right="-79"/>
        <w:jc w:val="center"/>
        <w:rPr>
          <w:sz w:val="20"/>
          <w:szCs w:val="20"/>
        </w:rPr>
      </w:pPr>
      <w:r w:rsidRPr="00C928F0">
        <w:rPr>
          <w:rFonts w:eastAsia="Times New Roman"/>
          <w:sz w:val="24"/>
          <w:szCs w:val="24"/>
          <w:u w:val="single"/>
        </w:rPr>
        <w:t>II. СОДЕРЖАНИЕ</w:t>
      </w:r>
    </w:p>
    <w:p w:rsidR="005B69FC" w:rsidRPr="00C928F0" w:rsidRDefault="00F3397B">
      <w:pPr>
        <w:ind w:left="5200"/>
        <w:rPr>
          <w:sz w:val="20"/>
          <w:szCs w:val="20"/>
        </w:rPr>
      </w:pPr>
      <w:r w:rsidRPr="00C928F0">
        <w:rPr>
          <w:rFonts w:eastAsia="Times New Roman"/>
          <w:sz w:val="24"/>
          <w:szCs w:val="24"/>
          <w:u w:val="single"/>
        </w:rPr>
        <w:t>элективного курса для учащихся 11 класса</w:t>
      </w:r>
    </w:p>
    <w:p w:rsidR="005B69FC" w:rsidRPr="00C928F0" w:rsidRDefault="00F3397B">
      <w:pPr>
        <w:ind w:left="5300"/>
        <w:rPr>
          <w:sz w:val="20"/>
          <w:szCs w:val="20"/>
        </w:rPr>
      </w:pPr>
      <w:r w:rsidRPr="00C928F0">
        <w:rPr>
          <w:rFonts w:eastAsia="Times New Roman"/>
          <w:sz w:val="24"/>
          <w:szCs w:val="24"/>
          <w:u w:val="single"/>
        </w:rPr>
        <w:t>«Решение разноуровневых задач по физике»</w:t>
      </w:r>
    </w:p>
    <w:p w:rsidR="005B69FC" w:rsidRPr="00C928F0" w:rsidRDefault="005B69F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340"/>
        <w:gridCol w:w="220"/>
        <w:gridCol w:w="140"/>
        <w:gridCol w:w="1180"/>
        <w:gridCol w:w="30"/>
      </w:tblGrid>
      <w:tr w:rsidR="005B69FC" w:rsidRPr="00C928F0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ind w:left="1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ind w:left="8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Разделы/темы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B69FC" w:rsidRPr="00C928F0" w:rsidRDefault="00F3397B">
            <w:pPr>
              <w:ind w:left="6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137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ind w:left="1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340" w:type="dxa"/>
            <w:vMerge/>
            <w:tcBorders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5B69FC" w:rsidRPr="00C928F0" w:rsidRDefault="005B69F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144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12"/>
                <w:szCs w:val="12"/>
              </w:rPr>
            </w:pP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6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w w:val="82"/>
                <w:sz w:val="24"/>
                <w:szCs w:val="24"/>
              </w:rPr>
              <w:t>ч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6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Оптика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7" w:lineRule="exact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2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6" w:lineRule="exact"/>
              <w:ind w:left="14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6" w:lineRule="exact"/>
              <w:ind w:left="6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w w:val="82"/>
                <w:sz w:val="24"/>
                <w:szCs w:val="24"/>
              </w:rPr>
              <w:t>ч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6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  <w:tr w:rsidR="005B69FC" w:rsidRPr="00C928F0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5B69FC">
            <w:pPr>
              <w:rPr>
                <w:sz w:val="23"/>
                <w:szCs w:val="23"/>
              </w:rPr>
            </w:pP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ind w:left="60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9FC" w:rsidRPr="00C928F0" w:rsidRDefault="00F3397B">
            <w:pPr>
              <w:spacing w:line="265" w:lineRule="exact"/>
              <w:rPr>
                <w:sz w:val="20"/>
                <w:szCs w:val="20"/>
              </w:rPr>
            </w:pPr>
            <w:r w:rsidRPr="00C928F0"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0" w:type="dxa"/>
            <w:vAlign w:val="bottom"/>
          </w:tcPr>
          <w:p w:rsidR="005B69FC" w:rsidRPr="00C928F0" w:rsidRDefault="005B69FC">
            <w:pPr>
              <w:rPr>
                <w:sz w:val="1"/>
                <w:szCs w:val="1"/>
              </w:rPr>
            </w:pPr>
          </w:p>
        </w:tc>
      </w:tr>
    </w:tbl>
    <w:p w:rsidR="005B69FC" w:rsidRPr="00C928F0" w:rsidRDefault="005B69FC">
      <w:pPr>
        <w:spacing w:line="200" w:lineRule="exact"/>
        <w:rPr>
          <w:sz w:val="20"/>
          <w:szCs w:val="20"/>
        </w:rPr>
      </w:pPr>
    </w:p>
    <w:p w:rsidR="005B69FC" w:rsidRPr="00C928F0" w:rsidRDefault="005B69FC">
      <w:pPr>
        <w:spacing w:line="347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6"/>
        </w:numPr>
        <w:tabs>
          <w:tab w:val="left" w:pos="820"/>
        </w:tabs>
        <w:ind w:left="820" w:hanging="366"/>
        <w:rPr>
          <w:rFonts w:eastAsia="Times New Roman"/>
          <w:sz w:val="24"/>
          <w:szCs w:val="24"/>
        </w:rPr>
      </w:pPr>
      <w:r w:rsidRPr="00C928F0">
        <w:rPr>
          <w:rFonts w:eastAsia="Times New Roman"/>
          <w:sz w:val="24"/>
          <w:szCs w:val="24"/>
        </w:rPr>
        <w:t>Электродинамика. – (6 ч)</w:t>
      </w:r>
    </w:p>
    <w:p w:rsidR="005B69FC" w:rsidRPr="00C928F0" w:rsidRDefault="005B69FC">
      <w:pPr>
        <w:spacing w:line="2" w:lineRule="exact"/>
        <w:rPr>
          <w:sz w:val="20"/>
          <w:szCs w:val="20"/>
        </w:rPr>
      </w:pPr>
    </w:p>
    <w:p w:rsidR="005B69FC" w:rsidRPr="00C928F0" w:rsidRDefault="00F3397B">
      <w:pPr>
        <w:ind w:left="120"/>
        <w:rPr>
          <w:sz w:val="20"/>
          <w:szCs w:val="20"/>
        </w:rPr>
      </w:pPr>
      <w:r w:rsidRPr="00C928F0">
        <w:rPr>
          <w:rFonts w:eastAsia="Bookman Old Style"/>
          <w:sz w:val="20"/>
          <w:szCs w:val="20"/>
          <w:u w:val="single"/>
        </w:rPr>
        <w:t>Электромагнитная индукция.</w:t>
      </w:r>
      <w:r w:rsidRPr="00C928F0">
        <w:rPr>
          <w:rFonts w:eastAsia="Bookman Old Style"/>
          <w:sz w:val="20"/>
          <w:szCs w:val="20"/>
        </w:rPr>
        <w:t xml:space="preserve"> </w:t>
      </w:r>
      <w:r w:rsidRPr="00C928F0">
        <w:rPr>
          <w:rFonts w:eastAsia="Bookman Old Style"/>
          <w:i/>
          <w:iCs/>
        </w:rPr>
        <w:t>Применение закона электромагнитной индукции в задачах о движении металлических перемычек</w:t>
      </w:r>
    </w:p>
    <w:p w:rsidR="005B69FC" w:rsidRPr="00C928F0" w:rsidRDefault="005B69FC">
      <w:pPr>
        <w:spacing w:line="18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7"/>
        </w:numPr>
        <w:tabs>
          <w:tab w:val="left" w:pos="300"/>
        </w:tabs>
        <w:ind w:left="300" w:hanging="187"/>
        <w:rPr>
          <w:rFonts w:eastAsia="Bookman Old Style"/>
          <w:i/>
          <w:iCs/>
          <w:sz w:val="24"/>
          <w:szCs w:val="24"/>
        </w:rPr>
      </w:pPr>
      <w:r w:rsidRPr="00C928F0">
        <w:rPr>
          <w:rFonts w:eastAsia="Bookman Old Style"/>
          <w:i/>
          <w:iCs/>
          <w:sz w:val="24"/>
          <w:szCs w:val="24"/>
        </w:rPr>
        <w:t xml:space="preserve">магнитном поле. </w:t>
      </w:r>
      <w:r w:rsidRPr="00C928F0">
        <w:rPr>
          <w:rFonts w:eastAsia="Bookman Old Style"/>
        </w:rPr>
        <w:t>Самоиндукция.</w:t>
      </w:r>
      <w:r w:rsidRPr="00C928F0">
        <w:rPr>
          <w:rFonts w:eastAsia="Bookman Old Style"/>
          <w:i/>
          <w:iCs/>
          <w:sz w:val="24"/>
          <w:szCs w:val="24"/>
        </w:rPr>
        <w:t xml:space="preserve"> </w:t>
      </w:r>
      <w:r w:rsidRPr="00C928F0">
        <w:rPr>
          <w:rFonts w:eastAsia="Bookman Old Style"/>
        </w:rPr>
        <w:t>Энергия магнитного поля.</w:t>
      </w:r>
    </w:p>
    <w:p w:rsidR="005B69FC" w:rsidRPr="00C928F0" w:rsidRDefault="005B69FC">
      <w:pPr>
        <w:sectPr w:rsidR="005B69FC" w:rsidRPr="00C928F0">
          <w:pgSz w:w="16840" w:h="11906" w:orient="landscape"/>
          <w:pgMar w:top="852" w:right="1098" w:bottom="1440" w:left="1020" w:header="0" w:footer="0" w:gutter="0"/>
          <w:cols w:space="720" w:equalWidth="0">
            <w:col w:w="14720"/>
          </w:cols>
        </w:sectPr>
      </w:pPr>
    </w:p>
    <w:p w:rsidR="005B69FC" w:rsidRPr="00C928F0" w:rsidRDefault="00F3397B">
      <w:pPr>
        <w:numPr>
          <w:ilvl w:val="0"/>
          <w:numId w:val="8"/>
        </w:numPr>
        <w:tabs>
          <w:tab w:val="left" w:pos="914"/>
        </w:tabs>
        <w:ind w:left="914" w:hanging="366"/>
        <w:rPr>
          <w:rFonts w:eastAsia="Times New Roman"/>
          <w:sz w:val="24"/>
          <w:szCs w:val="24"/>
        </w:rPr>
      </w:pPr>
      <w:r w:rsidRPr="00C928F0">
        <w:rPr>
          <w:rFonts w:eastAsia="Bookman Old Style"/>
          <w:sz w:val="24"/>
          <w:szCs w:val="24"/>
        </w:rPr>
        <w:lastRenderedPageBreak/>
        <w:t>Колебания и волны - (10 ч)</w:t>
      </w:r>
    </w:p>
    <w:p w:rsidR="005B69FC" w:rsidRPr="00C928F0" w:rsidRDefault="005B69FC">
      <w:pPr>
        <w:spacing w:line="120" w:lineRule="exact"/>
        <w:rPr>
          <w:sz w:val="20"/>
          <w:szCs w:val="20"/>
        </w:rPr>
      </w:pPr>
    </w:p>
    <w:p w:rsidR="005B69FC" w:rsidRPr="00C928F0" w:rsidRDefault="00F3397B">
      <w:pPr>
        <w:spacing w:line="258" w:lineRule="auto"/>
        <w:ind w:left="214" w:firstLine="331"/>
        <w:rPr>
          <w:sz w:val="20"/>
          <w:szCs w:val="20"/>
        </w:rPr>
      </w:pPr>
      <w:r w:rsidRPr="00C928F0">
        <w:rPr>
          <w:rFonts w:eastAsia="Bookman Old Style"/>
          <w:u w:val="single"/>
        </w:rPr>
        <w:t>Механические гармонические колебания.</w:t>
      </w:r>
      <w:r w:rsidRPr="00C928F0">
        <w:rPr>
          <w:rFonts w:eastAsia="Bookman Old Style"/>
        </w:rPr>
        <w:t xml:space="preserve"> Простейшие колебательные системы. Кинематика и динамика механических колебаний, превращения энергии. Резонанс.</w:t>
      </w:r>
    </w:p>
    <w:p w:rsidR="005B69FC" w:rsidRPr="00C928F0" w:rsidRDefault="005B69FC">
      <w:pPr>
        <w:spacing w:line="1" w:lineRule="exact"/>
        <w:rPr>
          <w:sz w:val="20"/>
          <w:szCs w:val="20"/>
        </w:rPr>
      </w:pPr>
    </w:p>
    <w:p w:rsidR="005B69FC" w:rsidRPr="00C928F0" w:rsidRDefault="00F3397B">
      <w:pPr>
        <w:spacing w:line="238" w:lineRule="auto"/>
        <w:ind w:left="214" w:firstLine="341"/>
        <w:rPr>
          <w:sz w:val="20"/>
          <w:szCs w:val="20"/>
        </w:rPr>
      </w:pPr>
      <w:r w:rsidRPr="00C928F0">
        <w:rPr>
          <w:rFonts w:eastAsia="Bookman Old Style"/>
          <w:sz w:val="24"/>
          <w:szCs w:val="24"/>
          <w:u w:val="single"/>
        </w:rPr>
        <w:t>Электромагнитные</w:t>
      </w:r>
      <w:r w:rsidRPr="00C928F0">
        <w:rPr>
          <w:rFonts w:eastAsia="Bookman Old Style"/>
          <w:sz w:val="24"/>
          <w:szCs w:val="24"/>
        </w:rPr>
        <w:t xml:space="preserve"> </w:t>
      </w:r>
      <w:r w:rsidRPr="00C928F0">
        <w:rPr>
          <w:rFonts w:eastAsia="Bookman Old Style"/>
          <w:u w:val="single"/>
        </w:rPr>
        <w:t>гармонические колебания.</w:t>
      </w:r>
      <w:r w:rsidRPr="00C928F0">
        <w:rPr>
          <w:rFonts w:eastAsia="Bookman Old Style"/>
          <w:sz w:val="24"/>
          <w:szCs w:val="24"/>
        </w:rPr>
        <w:t xml:space="preserve"> Колебательный контур, превращения </w:t>
      </w:r>
      <w:r w:rsidRPr="00C928F0">
        <w:rPr>
          <w:rFonts w:eastAsia="Bookman Old Style"/>
        </w:rPr>
        <w:t>энергии</w:t>
      </w:r>
      <w:r w:rsidRPr="00C928F0">
        <w:rPr>
          <w:rFonts w:eastAsia="Bookman Old Style"/>
          <w:sz w:val="24"/>
          <w:szCs w:val="24"/>
        </w:rPr>
        <w:t xml:space="preserve"> в </w:t>
      </w:r>
      <w:r w:rsidRPr="00C928F0">
        <w:rPr>
          <w:rFonts w:eastAsia="Bookman Old Style"/>
        </w:rPr>
        <w:t>колебательном контуре.</w:t>
      </w:r>
      <w:r w:rsidRPr="00C928F0">
        <w:rPr>
          <w:rFonts w:eastAsia="Bookman Old Style"/>
          <w:sz w:val="24"/>
          <w:szCs w:val="24"/>
        </w:rPr>
        <w:t xml:space="preserve"> Аналогия </w:t>
      </w:r>
      <w:r w:rsidRPr="00C928F0">
        <w:rPr>
          <w:rFonts w:eastAsia="Bookman Old Style"/>
        </w:rPr>
        <w:t xml:space="preserve">электромагнитных </w:t>
      </w:r>
      <w:r w:rsidRPr="00C928F0">
        <w:rPr>
          <w:rFonts w:eastAsia="Bookman Old Style"/>
          <w:sz w:val="24"/>
          <w:szCs w:val="24"/>
        </w:rPr>
        <w:t>и</w:t>
      </w:r>
      <w:r w:rsidRPr="00C928F0">
        <w:rPr>
          <w:rFonts w:eastAsia="Bookman Old Style"/>
        </w:rPr>
        <w:t xml:space="preserve"> меха</w:t>
      </w:r>
      <w:r w:rsidRPr="00C928F0">
        <w:rPr>
          <w:rFonts w:eastAsia="Bookman Old Style"/>
          <w:sz w:val="24"/>
          <w:szCs w:val="24"/>
        </w:rPr>
        <w:t>нических колебаний.</w:t>
      </w:r>
    </w:p>
    <w:p w:rsidR="005B69FC" w:rsidRPr="00C928F0" w:rsidRDefault="005B69FC">
      <w:pPr>
        <w:spacing w:line="4" w:lineRule="exact"/>
        <w:rPr>
          <w:sz w:val="20"/>
          <w:szCs w:val="20"/>
        </w:rPr>
      </w:pPr>
    </w:p>
    <w:p w:rsidR="005B69FC" w:rsidRPr="00C928F0" w:rsidRDefault="00F3397B">
      <w:pPr>
        <w:ind w:left="534"/>
        <w:rPr>
          <w:sz w:val="20"/>
          <w:szCs w:val="20"/>
        </w:rPr>
      </w:pPr>
      <w:r w:rsidRPr="00C928F0">
        <w:rPr>
          <w:rFonts w:eastAsia="Bookman Old Style"/>
          <w:sz w:val="24"/>
          <w:szCs w:val="24"/>
          <w:u w:val="single"/>
        </w:rPr>
        <w:t>Переменный ток</w:t>
      </w:r>
      <w:r w:rsidRPr="00C928F0">
        <w:rPr>
          <w:rFonts w:eastAsia="Bookman Old Style"/>
          <w:i/>
          <w:iCs/>
          <w:sz w:val="24"/>
          <w:szCs w:val="24"/>
          <w:u w:val="single"/>
        </w:rPr>
        <w:t>.</w:t>
      </w:r>
      <w:r w:rsidRPr="00C928F0">
        <w:rPr>
          <w:rFonts w:eastAsia="Bookman Old Style"/>
          <w:sz w:val="24"/>
          <w:szCs w:val="24"/>
        </w:rPr>
        <w:t xml:space="preserve"> </w:t>
      </w:r>
      <w:r w:rsidRPr="00C928F0">
        <w:rPr>
          <w:rFonts w:eastAsia="Bookman Old Style"/>
          <w:i/>
          <w:iCs/>
          <w:sz w:val="24"/>
          <w:szCs w:val="24"/>
        </w:rPr>
        <w:t>Резонанс напряжений и токов в цепях переменного тока.</w:t>
      </w:r>
      <w:r w:rsidRPr="00C928F0">
        <w:rPr>
          <w:rFonts w:eastAsia="Bookman Old Style"/>
          <w:sz w:val="24"/>
          <w:szCs w:val="24"/>
        </w:rPr>
        <w:t xml:space="preserve"> </w:t>
      </w:r>
      <w:r w:rsidRPr="00C928F0">
        <w:rPr>
          <w:rFonts w:eastAsia="Bookman Old Style"/>
          <w:i/>
          <w:iCs/>
          <w:sz w:val="24"/>
          <w:szCs w:val="24"/>
        </w:rPr>
        <w:t>Векторные диаграммы.</w:t>
      </w:r>
    </w:p>
    <w:p w:rsidR="005B69FC" w:rsidRPr="00C928F0" w:rsidRDefault="005B69FC">
      <w:pPr>
        <w:spacing w:line="4" w:lineRule="exact"/>
        <w:rPr>
          <w:sz w:val="20"/>
          <w:szCs w:val="20"/>
        </w:rPr>
      </w:pPr>
    </w:p>
    <w:p w:rsidR="005B69FC" w:rsidRPr="00C928F0" w:rsidRDefault="00F3397B">
      <w:pPr>
        <w:ind w:left="554"/>
        <w:rPr>
          <w:sz w:val="20"/>
          <w:szCs w:val="20"/>
        </w:rPr>
      </w:pPr>
      <w:r w:rsidRPr="00C928F0">
        <w:rPr>
          <w:rFonts w:eastAsia="Bookman Old Style"/>
          <w:u w:val="single"/>
        </w:rPr>
        <w:t>Механические и электромагнитные волны.</w:t>
      </w:r>
      <w:r w:rsidRPr="00C928F0">
        <w:rPr>
          <w:rFonts w:eastAsia="Bookman Old Style"/>
        </w:rPr>
        <w:t xml:space="preserve"> </w:t>
      </w:r>
      <w:r w:rsidRPr="00C928F0">
        <w:rPr>
          <w:rFonts w:eastAsia="Bookman Old Style"/>
          <w:i/>
          <w:iCs/>
          <w:sz w:val="24"/>
          <w:szCs w:val="24"/>
        </w:rPr>
        <w:t>Эффект Доплера.</w:t>
      </w:r>
    </w:p>
    <w:p w:rsidR="005B69FC" w:rsidRPr="00C928F0" w:rsidRDefault="005B69FC">
      <w:pPr>
        <w:spacing w:line="348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9"/>
        </w:numPr>
        <w:tabs>
          <w:tab w:val="left" w:pos="914"/>
        </w:tabs>
        <w:ind w:left="914" w:hanging="366"/>
        <w:rPr>
          <w:rFonts w:eastAsia="Times New Roman"/>
          <w:sz w:val="24"/>
          <w:szCs w:val="24"/>
        </w:rPr>
      </w:pPr>
      <w:r w:rsidRPr="00C928F0">
        <w:rPr>
          <w:rFonts w:eastAsia="Bookman Old Style"/>
          <w:sz w:val="24"/>
          <w:szCs w:val="24"/>
        </w:rPr>
        <w:t>Оптика - (11 ч)</w:t>
      </w:r>
    </w:p>
    <w:p w:rsidR="005B69FC" w:rsidRPr="00C928F0" w:rsidRDefault="005B69FC">
      <w:pPr>
        <w:spacing w:line="166" w:lineRule="exact"/>
        <w:rPr>
          <w:sz w:val="20"/>
          <w:szCs w:val="20"/>
        </w:rPr>
      </w:pPr>
    </w:p>
    <w:p w:rsidR="005B69FC" w:rsidRPr="00C928F0" w:rsidRDefault="00F3397B">
      <w:pPr>
        <w:spacing w:line="237" w:lineRule="auto"/>
        <w:ind w:left="214" w:firstLine="355"/>
        <w:rPr>
          <w:sz w:val="20"/>
          <w:szCs w:val="20"/>
        </w:rPr>
      </w:pPr>
      <w:r w:rsidRPr="00C928F0">
        <w:rPr>
          <w:rFonts w:eastAsia="Bookman Old Style"/>
          <w:u w:val="single"/>
        </w:rPr>
        <w:t>Геометрическая оптика.</w:t>
      </w:r>
      <w:r w:rsidRPr="00C928F0">
        <w:rPr>
          <w:rFonts w:eastAsia="Bookman Old Style"/>
        </w:rPr>
        <w:t xml:space="preserve"> Закон отражения и преломления света. Построение изображений неподвижных и </w:t>
      </w:r>
      <w:r w:rsidRPr="00C928F0">
        <w:rPr>
          <w:rFonts w:eastAsia="Bookman Old Style"/>
          <w:i/>
          <w:iCs/>
          <w:sz w:val="24"/>
          <w:szCs w:val="24"/>
        </w:rPr>
        <w:t>движущихся</w:t>
      </w:r>
      <w:r w:rsidRPr="00C928F0">
        <w:rPr>
          <w:rFonts w:eastAsia="Bookman Old Style"/>
        </w:rPr>
        <w:t xml:space="preserve"> предметов в тонких линзах, плоских и </w:t>
      </w:r>
      <w:r w:rsidRPr="00C928F0">
        <w:rPr>
          <w:rFonts w:eastAsia="Bookman Old Style"/>
          <w:i/>
          <w:iCs/>
          <w:sz w:val="24"/>
          <w:szCs w:val="24"/>
        </w:rPr>
        <w:t>сферических</w:t>
      </w:r>
      <w:r w:rsidRPr="00C928F0">
        <w:rPr>
          <w:rFonts w:eastAsia="Bookman Old Style"/>
        </w:rPr>
        <w:t xml:space="preserve"> зеркалах. </w:t>
      </w:r>
      <w:r w:rsidRPr="00C928F0">
        <w:rPr>
          <w:rFonts w:eastAsia="Bookman Old Style"/>
          <w:i/>
          <w:iCs/>
          <w:sz w:val="24"/>
          <w:szCs w:val="24"/>
        </w:rPr>
        <w:t>Оптические системы.</w:t>
      </w:r>
      <w:r w:rsidRPr="00C928F0">
        <w:rPr>
          <w:rFonts w:eastAsia="Bookman Old Style"/>
        </w:rPr>
        <w:t xml:space="preserve"> </w:t>
      </w:r>
      <w:r w:rsidRPr="00C928F0">
        <w:rPr>
          <w:rFonts w:eastAsia="Bookman Old Style"/>
          <w:i/>
          <w:iCs/>
          <w:sz w:val="24"/>
          <w:szCs w:val="24"/>
        </w:rPr>
        <w:t>Прохождение света сквозь призму.</w:t>
      </w:r>
    </w:p>
    <w:p w:rsidR="005B69FC" w:rsidRPr="00C928F0" w:rsidRDefault="005B69FC">
      <w:pPr>
        <w:spacing w:line="5" w:lineRule="exact"/>
        <w:rPr>
          <w:sz w:val="20"/>
          <w:szCs w:val="20"/>
        </w:rPr>
      </w:pPr>
    </w:p>
    <w:p w:rsidR="005B69FC" w:rsidRPr="00C928F0" w:rsidRDefault="00F3397B">
      <w:pPr>
        <w:spacing w:line="267" w:lineRule="auto"/>
        <w:ind w:left="214" w:firstLine="346"/>
        <w:rPr>
          <w:sz w:val="20"/>
          <w:szCs w:val="20"/>
        </w:rPr>
      </w:pPr>
      <w:r w:rsidRPr="00C928F0">
        <w:rPr>
          <w:rFonts w:eastAsia="Bookman Old Style"/>
          <w:sz w:val="20"/>
          <w:szCs w:val="20"/>
          <w:u w:val="single"/>
        </w:rPr>
        <w:t>Волновая оптика.</w:t>
      </w:r>
      <w:r w:rsidRPr="00C928F0">
        <w:rPr>
          <w:rFonts w:eastAsia="Bookman Old Style"/>
          <w:sz w:val="20"/>
          <w:szCs w:val="20"/>
        </w:rPr>
        <w:t xml:space="preserve"> Интерференция света, условия интерференционного максимума и минимума. </w:t>
      </w:r>
      <w:r w:rsidRPr="00C928F0">
        <w:rPr>
          <w:rFonts w:eastAsia="Bookman Old Style"/>
          <w:i/>
          <w:iCs/>
        </w:rPr>
        <w:t>Расчет интерференционной</w:t>
      </w:r>
      <w:r w:rsidRPr="00C928F0">
        <w:rPr>
          <w:rFonts w:eastAsia="Bookman Old Style"/>
          <w:sz w:val="20"/>
          <w:szCs w:val="20"/>
        </w:rPr>
        <w:t xml:space="preserve"> </w:t>
      </w:r>
      <w:r w:rsidRPr="00C928F0">
        <w:rPr>
          <w:rFonts w:eastAsia="Bookman Old Style"/>
          <w:i/>
          <w:iCs/>
        </w:rPr>
        <w:t>картины (опыт Юнга, зеркало Ллойда, зеркала, бипризма Френеля, кольца Ньютона, тонкие пленки, просветление оптики).</w:t>
      </w:r>
    </w:p>
    <w:p w:rsidR="005B69FC" w:rsidRPr="00C928F0" w:rsidRDefault="00F3397B">
      <w:pPr>
        <w:spacing w:line="238" w:lineRule="auto"/>
        <w:ind w:left="214"/>
        <w:rPr>
          <w:sz w:val="20"/>
          <w:szCs w:val="20"/>
        </w:rPr>
      </w:pPr>
      <w:r w:rsidRPr="00C928F0">
        <w:rPr>
          <w:rFonts w:eastAsia="Bookman Old Style"/>
        </w:rPr>
        <w:t>Дифракция света. Дифракционная решетка. Дисперсия света.</w:t>
      </w:r>
    </w:p>
    <w:p w:rsidR="005B69FC" w:rsidRPr="00C928F0" w:rsidRDefault="005B69FC">
      <w:pPr>
        <w:spacing w:line="176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10"/>
        </w:numPr>
        <w:tabs>
          <w:tab w:val="left" w:pos="914"/>
        </w:tabs>
        <w:ind w:left="914" w:hanging="366"/>
        <w:rPr>
          <w:rFonts w:eastAsia="Times New Roman"/>
          <w:sz w:val="24"/>
          <w:szCs w:val="24"/>
        </w:rPr>
      </w:pPr>
      <w:r w:rsidRPr="00C928F0">
        <w:rPr>
          <w:rFonts w:eastAsia="Bookman Old Style"/>
          <w:sz w:val="24"/>
          <w:szCs w:val="24"/>
        </w:rPr>
        <w:t>Квантовая физика - (6 ч)</w:t>
      </w:r>
    </w:p>
    <w:p w:rsidR="005B69FC" w:rsidRPr="00C928F0" w:rsidRDefault="005B69FC">
      <w:pPr>
        <w:spacing w:line="185" w:lineRule="exact"/>
        <w:rPr>
          <w:sz w:val="20"/>
          <w:szCs w:val="20"/>
        </w:rPr>
      </w:pPr>
    </w:p>
    <w:p w:rsidR="005B69FC" w:rsidRPr="00C928F0" w:rsidRDefault="00F3397B">
      <w:pPr>
        <w:ind w:left="574"/>
        <w:rPr>
          <w:sz w:val="20"/>
          <w:szCs w:val="20"/>
        </w:rPr>
      </w:pPr>
      <w:r w:rsidRPr="00C928F0">
        <w:rPr>
          <w:rFonts w:eastAsia="Bookman Old Style"/>
          <w:u w:val="single"/>
        </w:rPr>
        <w:t>Фотон.</w:t>
      </w:r>
      <w:r w:rsidRPr="00C928F0">
        <w:rPr>
          <w:rFonts w:eastAsia="Bookman Old Style"/>
        </w:rPr>
        <w:t xml:space="preserve"> Давление света. Уравнение Эйнштейна для фотоэффекта.</w:t>
      </w:r>
    </w:p>
    <w:p w:rsidR="005B69FC" w:rsidRPr="00C928F0" w:rsidRDefault="005B69FC">
      <w:pPr>
        <w:spacing w:line="2" w:lineRule="exact"/>
        <w:rPr>
          <w:sz w:val="20"/>
          <w:szCs w:val="20"/>
        </w:rPr>
      </w:pPr>
    </w:p>
    <w:p w:rsidR="005B69FC" w:rsidRPr="00C928F0" w:rsidRDefault="00F3397B">
      <w:pPr>
        <w:spacing w:line="248" w:lineRule="auto"/>
        <w:ind w:left="214" w:firstLine="355"/>
        <w:rPr>
          <w:sz w:val="20"/>
          <w:szCs w:val="20"/>
        </w:rPr>
      </w:pPr>
      <w:r w:rsidRPr="00C928F0">
        <w:rPr>
          <w:rFonts w:eastAsia="Bookman Old Style"/>
          <w:u w:val="single"/>
        </w:rPr>
        <w:t>Применение постулатов Бора</w:t>
      </w:r>
      <w:r w:rsidRPr="00C928F0">
        <w:rPr>
          <w:rFonts w:eastAsia="Bookman Old Style"/>
        </w:rPr>
        <w:t xml:space="preserve"> для расчета линейчатых спектров излучения и поглощения энергии водородоподобными атомами. </w:t>
      </w:r>
      <w:r w:rsidRPr="00C928F0">
        <w:rPr>
          <w:rFonts w:eastAsia="Bookman Old Style"/>
          <w:i/>
          <w:iCs/>
          <w:sz w:val="24"/>
          <w:szCs w:val="24"/>
        </w:rPr>
        <w:t>Волны</w:t>
      </w:r>
      <w:r w:rsidRPr="00C928F0">
        <w:rPr>
          <w:rFonts w:eastAsia="Bookman Old Style"/>
        </w:rPr>
        <w:t xml:space="preserve"> </w:t>
      </w:r>
      <w:r w:rsidRPr="00C928F0">
        <w:rPr>
          <w:rFonts w:eastAsia="Bookman Old Style"/>
          <w:i/>
          <w:iCs/>
          <w:sz w:val="24"/>
          <w:szCs w:val="24"/>
        </w:rPr>
        <w:t>де Бройля для классической и релятивистской частиц.</w:t>
      </w:r>
    </w:p>
    <w:p w:rsidR="005B69FC" w:rsidRPr="00C928F0" w:rsidRDefault="005B69FC">
      <w:pPr>
        <w:spacing w:line="1" w:lineRule="exact"/>
        <w:rPr>
          <w:sz w:val="20"/>
          <w:szCs w:val="20"/>
        </w:rPr>
      </w:pPr>
    </w:p>
    <w:p w:rsidR="005B69FC" w:rsidRPr="00C928F0" w:rsidRDefault="00F3397B">
      <w:pPr>
        <w:spacing w:line="233" w:lineRule="auto"/>
        <w:ind w:left="214" w:right="640" w:firstLine="336"/>
        <w:rPr>
          <w:sz w:val="20"/>
          <w:szCs w:val="20"/>
        </w:rPr>
      </w:pPr>
      <w:r w:rsidRPr="00C928F0">
        <w:rPr>
          <w:rFonts w:eastAsia="Bookman Old Style"/>
          <w:u w:val="single"/>
        </w:rPr>
        <w:t>Атомное ядро.</w:t>
      </w:r>
      <w:r w:rsidRPr="00C928F0">
        <w:rPr>
          <w:rFonts w:eastAsia="Bookman Old Style"/>
        </w:rPr>
        <w:t xml:space="preserve"> Закон радиоактивного распада. Применение законов сохранения заряда, массового числа, </w:t>
      </w:r>
      <w:r w:rsidRPr="00C928F0">
        <w:rPr>
          <w:rFonts w:eastAsia="Bookman Old Style"/>
          <w:i/>
          <w:iCs/>
          <w:sz w:val="24"/>
          <w:szCs w:val="24"/>
        </w:rPr>
        <w:t>импульса и энергии в</w:t>
      </w:r>
      <w:r w:rsidRPr="00C928F0">
        <w:rPr>
          <w:rFonts w:eastAsia="Bookman Old Style"/>
        </w:rPr>
        <w:t xml:space="preserve"> задачах о ядерных превращениях.</w:t>
      </w:r>
    </w:p>
    <w:p w:rsidR="005B69FC" w:rsidRPr="00C928F0" w:rsidRDefault="005B69FC">
      <w:pPr>
        <w:spacing w:line="68" w:lineRule="exact"/>
        <w:rPr>
          <w:sz w:val="20"/>
          <w:szCs w:val="20"/>
        </w:rPr>
      </w:pPr>
    </w:p>
    <w:p w:rsidR="005B69FC" w:rsidRPr="00C928F0" w:rsidRDefault="00F3397B">
      <w:pPr>
        <w:ind w:left="554"/>
        <w:rPr>
          <w:sz w:val="20"/>
          <w:szCs w:val="20"/>
        </w:rPr>
      </w:pPr>
      <w:r w:rsidRPr="00C928F0">
        <w:rPr>
          <w:rFonts w:eastAsia="Times New Roman"/>
          <w:sz w:val="24"/>
          <w:szCs w:val="24"/>
        </w:rPr>
        <w:t xml:space="preserve">5 .  </w:t>
      </w:r>
      <w:r w:rsidRPr="00C928F0">
        <w:rPr>
          <w:rFonts w:eastAsia="Bookman Old Style"/>
          <w:sz w:val="24"/>
          <w:szCs w:val="24"/>
        </w:rPr>
        <w:t>Итоговое тестирование</w:t>
      </w:r>
      <w:r w:rsidRPr="00C928F0">
        <w:rPr>
          <w:rFonts w:eastAsia="Times New Roman"/>
          <w:sz w:val="24"/>
          <w:szCs w:val="24"/>
        </w:rPr>
        <w:t xml:space="preserve"> </w:t>
      </w:r>
      <w:r w:rsidRPr="00C928F0">
        <w:rPr>
          <w:rFonts w:eastAsia="Bookman Old Style"/>
          <w:sz w:val="24"/>
          <w:szCs w:val="24"/>
        </w:rPr>
        <w:t>— 1ч</w:t>
      </w:r>
    </w:p>
    <w:p w:rsidR="005B69FC" w:rsidRPr="00C928F0" w:rsidRDefault="005B69FC">
      <w:pPr>
        <w:spacing w:line="200" w:lineRule="exact"/>
        <w:rPr>
          <w:sz w:val="20"/>
          <w:szCs w:val="20"/>
        </w:rPr>
      </w:pPr>
    </w:p>
    <w:p w:rsidR="005B69FC" w:rsidRPr="00C928F0" w:rsidRDefault="005B69FC">
      <w:pPr>
        <w:spacing w:line="298" w:lineRule="exact"/>
        <w:rPr>
          <w:sz w:val="20"/>
          <w:szCs w:val="20"/>
        </w:rPr>
      </w:pPr>
    </w:p>
    <w:p w:rsidR="005B69FC" w:rsidRPr="00C928F0" w:rsidRDefault="00F3397B">
      <w:pPr>
        <w:ind w:left="4294"/>
        <w:rPr>
          <w:sz w:val="20"/>
          <w:szCs w:val="20"/>
        </w:rPr>
      </w:pPr>
      <w:r w:rsidRPr="00C928F0">
        <w:rPr>
          <w:rFonts w:eastAsia="Times New Roman"/>
          <w:b/>
          <w:bCs/>
        </w:rPr>
        <w:t>ТРЕБОВАНИЯ К УРОВНЮ ПОДГОТОВКИ ВЫПУСКНИКОВ</w:t>
      </w:r>
    </w:p>
    <w:p w:rsidR="005B69FC" w:rsidRPr="00C928F0" w:rsidRDefault="005B69FC">
      <w:pPr>
        <w:spacing w:line="64" w:lineRule="exact"/>
        <w:rPr>
          <w:sz w:val="20"/>
          <w:szCs w:val="20"/>
        </w:rPr>
      </w:pPr>
    </w:p>
    <w:p w:rsidR="005B69FC" w:rsidRPr="00C928F0" w:rsidRDefault="005B69FC">
      <w:pPr>
        <w:spacing w:line="4" w:lineRule="exact"/>
        <w:rPr>
          <w:sz w:val="20"/>
          <w:szCs w:val="20"/>
        </w:rPr>
      </w:pPr>
      <w:bookmarkStart w:id="0" w:name="_GoBack"/>
      <w:bookmarkEnd w:id="0"/>
    </w:p>
    <w:p w:rsidR="005B69FC" w:rsidRPr="00C928F0" w:rsidRDefault="00F3397B">
      <w:pPr>
        <w:numPr>
          <w:ilvl w:val="1"/>
          <w:numId w:val="11"/>
        </w:numPr>
        <w:tabs>
          <w:tab w:val="left" w:pos="595"/>
        </w:tabs>
        <w:spacing w:line="237" w:lineRule="auto"/>
        <w:ind w:left="394" w:right="7180" w:hanging="7"/>
        <w:rPr>
          <w:rFonts w:eastAsia="Book Antiqua"/>
          <w:b/>
          <w:bCs/>
          <w:i/>
          <w:iCs/>
        </w:rPr>
      </w:pPr>
      <w:r w:rsidRPr="00C928F0">
        <w:rPr>
          <w:rFonts w:eastAsia="Book Antiqua"/>
          <w:b/>
          <w:bCs/>
          <w:i/>
          <w:iCs/>
        </w:rPr>
        <w:t xml:space="preserve">результате изучения физики на профильном уровне ученик должен </w:t>
      </w:r>
      <w:r w:rsidRPr="00C928F0">
        <w:rPr>
          <w:rFonts w:eastAsia="Book Antiqua"/>
          <w:b/>
          <w:bCs/>
        </w:rPr>
        <w:t>знать/понимать</w:t>
      </w:r>
    </w:p>
    <w:p w:rsidR="005B69FC" w:rsidRPr="00C928F0" w:rsidRDefault="005B69FC">
      <w:pPr>
        <w:spacing w:line="19" w:lineRule="exact"/>
        <w:rPr>
          <w:rFonts w:eastAsia="Book Antiqua"/>
          <w:b/>
          <w:bCs/>
          <w:i/>
          <w:iCs/>
        </w:rPr>
      </w:pPr>
    </w:p>
    <w:p w:rsidR="005B69FC" w:rsidRPr="00C928F0" w:rsidRDefault="00F3397B">
      <w:pPr>
        <w:numPr>
          <w:ilvl w:val="0"/>
          <w:numId w:val="11"/>
        </w:numPr>
        <w:tabs>
          <w:tab w:val="left" w:pos="354"/>
        </w:tabs>
        <w:spacing w:line="231" w:lineRule="auto"/>
        <w:ind w:left="354" w:right="20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смысл понятий: </w:t>
      </w:r>
      <w:r w:rsidRPr="00C928F0">
        <w:rPr>
          <w:rFonts w:eastAsia="Book Antiqua"/>
        </w:rPr>
        <w:t>электромагнитные колебания,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электромагнитное поле,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электромагнитная волна,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атом,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квант,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фотон,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атомное ядро,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дефект массы, энергия связи, радиоактивность, ионизирующее излучение, планета, звезда, галактика, Вселенная;</w:t>
      </w:r>
    </w:p>
    <w:p w:rsidR="005B69FC" w:rsidRPr="00C928F0" w:rsidRDefault="005B69FC">
      <w:pPr>
        <w:spacing w:line="3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1"/>
        </w:numPr>
        <w:tabs>
          <w:tab w:val="left" w:pos="354"/>
        </w:tabs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смысл  физических  величин:  </w:t>
      </w:r>
      <w:r w:rsidRPr="00C928F0">
        <w:rPr>
          <w:rFonts w:eastAsia="Book Antiqua"/>
        </w:rPr>
        <w:t>магнитный  поток,</w:t>
      </w:r>
      <w:r w:rsidRPr="00C928F0">
        <w:rPr>
          <w:rFonts w:eastAsia="Book Antiqua"/>
          <w:b/>
          <w:bCs/>
          <w:i/>
          <w:iCs/>
        </w:rPr>
        <w:t xml:space="preserve">  </w:t>
      </w:r>
      <w:r w:rsidRPr="00C928F0">
        <w:rPr>
          <w:rFonts w:eastAsia="Book Antiqua"/>
        </w:rPr>
        <w:t>индукция  магнитного  поля,</w:t>
      </w:r>
      <w:r w:rsidRPr="00C928F0">
        <w:rPr>
          <w:rFonts w:eastAsia="Book Antiqua"/>
          <w:b/>
          <w:bCs/>
          <w:i/>
          <w:iCs/>
        </w:rPr>
        <w:t xml:space="preserve">   </w:t>
      </w:r>
      <w:r w:rsidRPr="00C928F0">
        <w:rPr>
          <w:rFonts w:eastAsia="Book Antiqua"/>
        </w:rPr>
        <w:t>индуктивность,</w:t>
      </w:r>
      <w:r w:rsidRPr="00C928F0">
        <w:rPr>
          <w:rFonts w:eastAsia="Book Antiqua"/>
          <w:b/>
          <w:bCs/>
          <w:i/>
          <w:iCs/>
        </w:rPr>
        <w:t xml:space="preserve">  </w:t>
      </w:r>
      <w:r w:rsidRPr="00C928F0">
        <w:rPr>
          <w:rFonts w:eastAsia="Book Antiqua"/>
        </w:rPr>
        <w:t>энергия  магнитного  поля,</w:t>
      </w:r>
      <w:r w:rsidRPr="00C928F0">
        <w:rPr>
          <w:rFonts w:eastAsia="Book Antiqua"/>
          <w:b/>
          <w:bCs/>
          <w:i/>
          <w:iCs/>
        </w:rPr>
        <w:t xml:space="preserve">  </w:t>
      </w:r>
      <w:r w:rsidRPr="00C928F0">
        <w:rPr>
          <w:rFonts w:eastAsia="Book Antiqua"/>
        </w:rPr>
        <w:t>показатель</w:t>
      </w:r>
    </w:p>
    <w:p w:rsidR="005B69FC" w:rsidRPr="00C928F0" w:rsidRDefault="005B69FC">
      <w:pPr>
        <w:sectPr w:rsidR="005B69FC" w:rsidRPr="00C928F0">
          <w:pgSz w:w="16840" w:h="11906" w:orient="landscape"/>
          <w:pgMar w:top="843" w:right="1118" w:bottom="1147" w:left="926" w:header="0" w:footer="0" w:gutter="0"/>
          <w:cols w:space="720" w:equalWidth="0">
            <w:col w:w="14794"/>
          </w:cols>
        </w:sectPr>
      </w:pPr>
    </w:p>
    <w:p w:rsidR="005B69FC" w:rsidRPr="00C928F0" w:rsidRDefault="00F3397B">
      <w:pPr>
        <w:ind w:left="354"/>
        <w:rPr>
          <w:sz w:val="20"/>
          <w:szCs w:val="20"/>
        </w:rPr>
      </w:pPr>
      <w:r w:rsidRPr="00C928F0">
        <w:rPr>
          <w:rFonts w:eastAsia="Book Antiqua"/>
        </w:rPr>
        <w:lastRenderedPageBreak/>
        <w:t>преломления, оптическая сила линзы;</w:t>
      </w:r>
    </w:p>
    <w:p w:rsidR="005B69FC" w:rsidRPr="00C928F0" w:rsidRDefault="005B69FC">
      <w:pPr>
        <w:spacing w:line="20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12"/>
        </w:numPr>
        <w:tabs>
          <w:tab w:val="left" w:pos="354"/>
        </w:tabs>
        <w:spacing w:line="234" w:lineRule="auto"/>
        <w:ind w:left="354" w:hanging="354"/>
        <w:jc w:val="both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смысл физических законов, принципов и постулатов </w:t>
      </w:r>
      <w:r w:rsidRPr="00C928F0">
        <w:rPr>
          <w:rFonts w:eastAsia="Book Antiqua"/>
        </w:rPr>
        <w:t>(формулировка,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границы применимости):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закон электромагнитной индукции,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законы отражения и преломления света, постулаты специальной теории относительности, закон связи массы и энергии, законы фотоэффекта, постулаты Бора, закон радиоактивного распада;</w:t>
      </w:r>
    </w:p>
    <w:p w:rsidR="005B69FC" w:rsidRPr="00C928F0" w:rsidRDefault="005B69FC">
      <w:pPr>
        <w:spacing w:line="3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2"/>
        </w:numPr>
        <w:tabs>
          <w:tab w:val="left" w:pos="354"/>
        </w:tabs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>вклад российских и зарубежных ученых</w:t>
      </w:r>
      <w:r w:rsidRPr="00C928F0">
        <w:rPr>
          <w:rFonts w:eastAsia="Book Antiqua"/>
        </w:rPr>
        <w:t>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оказавших наибольшее влияние на развитие физики;</w:t>
      </w:r>
    </w:p>
    <w:p w:rsidR="005B69FC" w:rsidRPr="00C928F0" w:rsidRDefault="00F3397B">
      <w:pPr>
        <w:spacing w:line="238" w:lineRule="auto"/>
        <w:ind w:left="394"/>
        <w:rPr>
          <w:sz w:val="20"/>
          <w:szCs w:val="20"/>
        </w:rPr>
      </w:pPr>
      <w:r w:rsidRPr="00C928F0">
        <w:rPr>
          <w:rFonts w:eastAsia="Book Antiqua"/>
          <w:b/>
          <w:bCs/>
        </w:rPr>
        <w:t>уметь</w:t>
      </w:r>
    </w:p>
    <w:p w:rsidR="005B69FC" w:rsidRPr="00C928F0" w:rsidRDefault="005B69FC">
      <w:pPr>
        <w:spacing w:line="18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spacing w:line="234" w:lineRule="auto"/>
        <w:ind w:left="354" w:hanging="354"/>
        <w:jc w:val="both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описывать и объяснять результаты наблюдений и экспериментов: </w:t>
      </w:r>
      <w:r w:rsidRPr="00C928F0">
        <w:rPr>
          <w:rFonts w:eastAsia="Book Antiqua"/>
        </w:rPr>
        <w:t>электромагнитная индукция;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распространение электромагнитных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волн; дисперсия, интерференция и дифракция света; излучение и поглощение света атомами, линейчатые спектры; фотоэффект; радиоактивность;</w:t>
      </w:r>
    </w:p>
    <w:p w:rsidR="005B69FC" w:rsidRPr="00C928F0" w:rsidRDefault="005B69FC">
      <w:pPr>
        <w:spacing w:line="21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spacing w:line="236" w:lineRule="auto"/>
        <w:ind w:left="354" w:hanging="354"/>
        <w:jc w:val="both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приводить примеры опытов, иллюстрирующих, что: </w:t>
      </w:r>
      <w:r w:rsidRPr="00C928F0">
        <w:rPr>
          <w:rFonts w:eastAsia="Book Antiqua"/>
        </w:rPr>
        <w:t>наблюдения и эксперимент служат основой для выдвижения гипотез и построения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5B69FC" w:rsidRPr="00C928F0" w:rsidRDefault="005B69FC">
      <w:pPr>
        <w:spacing w:line="6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>описывать фундаментальные опыты, оказавшие существенное влияние на развитие физики</w:t>
      </w:r>
      <w:r w:rsidRPr="00C928F0">
        <w:rPr>
          <w:rFonts w:eastAsia="Book Antiqua"/>
        </w:rPr>
        <w:t>;</w:t>
      </w: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spacing w:line="238" w:lineRule="auto"/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>применять полученные знания для решения физических задач;</w:t>
      </w:r>
    </w:p>
    <w:p w:rsidR="005B69FC" w:rsidRPr="00C928F0" w:rsidRDefault="005B69FC">
      <w:pPr>
        <w:spacing w:line="20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spacing w:line="231" w:lineRule="auto"/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определять: </w:t>
      </w:r>
      <w:r w:rsidRPr="00C928F0">
        <w:rPr>
          <w:rFonts w:eastAsia="Book Antiqua"/>
        </w:rPr>
        <w:t>характер физического процесса по графику,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таблице,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формуле;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продукты ядерных реакций на основе законов сохранения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электрического заряда и массового числа;</w:t>
      </w:r>
    </w:p>
    <w:p w:rsidR="005B69FC" w:rsidRPr="00C928F0" w:rsidRDefault="005B69FC">
      <w:pPr>
        <w:spacing w:line="21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spacing w:line="231" w:lineRule="auto"/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измерять: </w:t>
      </w:r>
      <w:r w:rsidRPr="00C928F0">
        <w:rPr>
          <w:rFonts w:eastAsia="Book Antiqua"/>
        </w:rPr>
        <w:t>показатель преломления вещества,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оптическую силу линзы,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длину световой волны;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представлять результаты измерений с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учетом их погрешностей;</w:t>
      </w:r>
    </w:p>
    <w:p w:rsidR="005B69FC" w:rsidRPr="00C928F0" w:rsidRDefault="005B69FC">
      <w:pPr>
        <w:spacing w:line="21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spacing w:line="231" w:lineRule="auto"/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приводить примеры практического применения физических знаний: </w:t>
      </w:r>
      <w:r w:rsidRPr="00C928F0">
        <w:rPr>
          <w:rFonts w:eastAsia="Book Antiqua"/>
        </w:rPr>
        <w:t>законов электродинамики в энергетике;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различных видов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5B69FC" w:rsidRPr="00C928F0" w:rsidRDefault="005B69FC">
      <w:pPr>
        <w:spacing w:line="3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3"/>
        </w:numPr>
        <w:tabs>
          <w:tab w:val="left" w:pos="354"/>
        </w:tabs>
        <w:ind w:left="354" w:hanging="354"/>
        <w:rPr>
          <w:rFonts w:eastAsia="Symbol"/>
        </w:rPr>
      </w:pPr>
      <w:r w:rsidRPr="00C928F0">
        <w:rPr>
          <w:rFonts w:eastAsia="Book Antiqua"/>
          <w:b/>
          <w:bCs/>
          <w:i/>
          <w:iCs/>
        </w:rPr>
        <w:t xml:space="preserve">воспринимать и на основе полученных знаний самостоятельно оценивать </w:t>
      </w:r>
      <w:r w:rsidRPr="00C928F0">
        <w:rPr>
          <w:rFonts w:eastAsia="Book Antiqua"/>
        </w:rPr>
        <w:t>информацию,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содержащуюся в сообщениях СМИ,</w:t>
      </w:r>
      <w:r w:rsidRPr="00C928F0">
        <w:rPr>
          <w:rFonts w:eastAsia="Book Antiqua"/>
          <w:b/>
          <w:bCs/>
          <w:i/>
          <w:iCs/>
        </w:rPr>
        <w:t xml:space="preserve"> </w:t>
      </w:r>
      <w:r w:rsidRPr="00C928F0">
        <w:rPr>
          <w:rFonts w:eastAsia="Book Antiqua"/>
        </w:rPr>
        <w:t>научно-</w:t>
      </w:r>
    </w:p>
    <w:p w:rsidR="005B69FC" w:rsidRPr="00C928F0" w:rsidRDefault="00F3397B">
      <w:pPr>
        <w:spacing w:line="238" w:lineRule="auto"/>
        <w:ind w:left="354"/>
        <w:rPr>
          <w:rFonts w:eastAsia="Symbol"/>
        </w:rPr>
      </w:pPr>
      <w:r w:rsidRPr="00C928F0">
        <w:rPr>
          <w:rFonts w:eastAsia="Book Antiqua"/>
        </w:rPr>
        <w:t xml:space="preserve">популярных статьях; </w:t>
      </w:r>
      <w:r w:rsidRPr="00C928F0">
        <w:rPr>
          <w:rFonts w:eastAsia="Book Antiqua"/>
          <w:b/>
          <w:bCs/>
          <w:i/>
          <w:iCs/>
        </w:rPr>
        <w:t>использовать</w:t>
      </w:r>
      <w:r w:rsidRPr="00C928F0">
        <w:rPr>
          <w:rFonts w:eastAsia="Book Antiqua"/>
        </w:rPr>
        <w:t xml:space="preserve"> новые информационные технологии для поиска, обработки и предъявления информации по физике</w:t>
      </w:r>
    </w:p>
    <w:p w:rsidR="005B69FC" w:rsidRPr="00C928F0" w:rsidRDefault="005B69FC">
      <w:pPr>
        <w:spacing w:line="1" w:lineRule="exact"/>
        <w:rPr>
          <w:sz w:val="20"/>
          <w:szCs w:val="20"/>
        </w:rPr>
      </w:pPr>
    </w:p>
    <w:p w:rsidR="005B69FC" w:rsidRPr="00C928F0" w:rsidRDefault="00F3397B">
      <w:pPr>
        <w:ind w:left="354"/>
        <w:rPr>
          <w:sz w:val="20"/>
          <w:szCs w:val="20"/>
        </w:rPr>
      </w:pPr>
      <w:r w:rsidRPr="00C928F0">
        <w:rPr>
          <w:rFonts w:eastAsia="Book Antiqua"/>
        </w:rPr>
        <w:t>в компьютерных базах данных и сетях (сети Интернет);</w:t>
      </w:r>
    </w:p>
    <w:p w:rsidR="005B69FC" w:rsidRPr="00C928F0" w:rsidRDefault="00F3397B">
      <w:pPr>
        <w:ind w:left="394"/>
        <w:rPr>
          <w:sz w:val="20"/>
          <w:szCs w:val="20"/>
        </w:rPr>
      </w:pPr>
      <w:r w:rsidRPr="00C928F0">
        <w:rPr>
          <w:rFonts w:eastAsia="Book Antiqua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5B69FC" w:rsidRPr="00C928F0" w:rsidRDefault="005B69FC">
      <w:pPr>
        <w:spacing w:line="18" w:lineRule="exact"/>
        <w:rPr>
          <w:sz w:val="20"/>
          <w:szCs w:val="20"/>
        </w:rPr>
      </w:pPr>
    </w:p>
    <w:p w:rsidR="005B69FC" w:rsidRPr="00C928F0" w:rsidRDefault="00F3397B">
      <w:pPr>
        <w:numPr>
          <w:ilvl w:val="0"/>
          <w:numId w:val="14"/>
        </w:numPr>
        <w:tabs>
          <w:tab w:val="left" w:pos="394"/>
        </w:tabs>
        <w:spacing w:line="231" w:lineRule="auto"/>
        <w:ind w:left="394" w:hanging="367"/>
        <w:rPr>
          <w:rFonts w:eastAsia="Symbol"/>
        </w:rPr>
      </w:pPr>
      <w:r w:rsidRPr="00C928F0">
        <w:rPr>
          <w:rFonts w:eastAsia="Book Antiqua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B69FC" w:rsidRPr="00C928F0" w:rsidRDefault="005B69FC">
      <w:pPr>
        <w:spacing w:line="3" w:lineRule="exact"/>
        <w:rPr>
          <w:rFonts w:eastAsia="Symbol"/>
        </w:rPr>
      </w:pPr>
    </w:p>
    <w:p w:rsidR="005B69FC" w:rsidRPr="00C928F0" w:rsidRDefault="00F3397B">
      <w:pPr>
        <w:numPr>
          <w:ilvl w:val="0"/>
          <w:numId w:val="14"/>
        </w:numPr>
        <w:tabs>
          <w:tab w:val="left" w:pos="394"/>
        </w:tabs>
        <w:ind w:left="394" w:hanging="367"/>
        <w:rPr>
          <w:rFonts w:eastAsia="Symbol"/>
        </w:rPr>
      </w:pPr>
      <w:r w:rsidRPr="00C928F0">
        <w:rPr>
          <w:rFonts w:eastAsia="Book Antiqua"/>
        </w:rPr>
        <w:t>анализа и оценки влияния на организм человека и другие организмы загрязнения окружающей среды;</w:t>
      </w:r>
    </w:p>
    <w:p w:rsidR="005B69FC" w:rsidRPr="00C928F0" w:rsidRDefault="00F3397B">
      <w:pPr>
        <w:numPr>
          <w:ilvl w:val="0"/>
          <w:numId w:val="14"/>
        </w:numPr>
        <w:tabs>
          <w:tab w:val="left" w:pos="394"/>
        </w:tabs>
        <w:ind w:left="394" w:hanging="367"/>
        <w:rPr>
          <w:rFonts w:eastAsia="Symbol"/>
        </w:rPr>
      </w:pPr>
      <w:r w:rsidRPr="00C928F0">
        <w:rPr>
          <w:rFonts w:eastAsia="Book Antiqua"/>
        </w:rPr>
        <w:t>рационального природопользования и защиты окружающей среды;</w:t>
      </w:r>
    </w:p>
    <w:p w:rsidR="005B69FC" w:rsidRPr="00C928F0" w:rsidRDefault="00F3397B">
      <w:pPr>
        <w:numPr>
          <w:ilvl w:val="0"/>
          <w:numId w:val="14"/>
        </w:numPr>
        <w:tabs>
          <w:tab w:val="left" w:pos="394"/>
        </w:tabs>
        <w:ind w:left="394" w:hanging="367"/>
        <w:rPr>
          <w:rFonts w:eastAsia="Symbol"/>
        </w:rPr>
      </w:pPr>
      <w:r w:rsidRPr="00C928F0">
        <w:rPr>
          <w:rFonts w:eastAsia="Book Antiqua"/>
        </w:rPr>
        <w:t>определения собственной позиции по отношению к экологическим проблемам и поведению в природной среде.</w:t>
      </w:r>
    </w:p>
    <w:sectPr w:rsidR="005B69FC" w:rsidRPr="00C928F0">
      <w:pgSz w:w="16840" w:h="11906" w:orient="landscape"/>
      <w:pgMar w:top="847" w:right="1138" w:bottom="1440" w:left="926" w:header="0" w:footer="0" w:gutter="0"/>
      <w:cols w:space="720" w:equalWidth="0">
        <w:col w:w="14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C6F760"/>
    <w:lvl w:ilvl="0" w:tplc="A54609E2">
      <w:start w:val="4"/>
      <w:numFmt w:val="decimal"/>
      <w:lvlText w:val="%1."/>
      <w:lvlJc w:val="left"/>
    </w:lvl>
    <w:lvl w:ilvl="1" w:tplc="9C645296">
      <w:numFmt w:val="decimal"/>
      <w:lvlText w:val=""/>
      <w:lvlJc w:val="left"/>
    </w:lvl>
    <w:lvl w:ilvl="2" w:tplc="B91E655A">
      <w:numFmt w:val="decimal"/>
      <w:lvlText w:val=""/>
      <w:lvlJc w:val="left"/>
    </w:lvl>
    <w:lvl w:ilvl="3" w:tplc="A2E470E4">
      <w:numFmt w:val="decimal"/>
      <w:lvlText w:val=""/>
      <w:lvlJc w:val="left"/>
    </w:lvl>
    <w:lvl w:ilvl="4" w:tplc="680E737E">
      <w:numFmt w:val="decimal"/>
      <w:lvlText w:val=""/>
      <w:lvlJc w:val="left"/>
    </w:lvl>
    <w:lvl w:ilvl="5" w:tplc="20FA5F6C">
      <w:numFmt w:val="decimal"/>
      <w:lvlText w:val=""/>
      <w:lvlJc w:val="left"/>
    </w:lvl>
    <w:lvl w:ilvl="6" w:tplc="2F52AE70">
      <w:numFmt w:val="decimal"/>
      <w:lvlText w:val=""/>
      <w:lvlJc w:val="left"/>
    </w:lvl>
    <w:lvl w:ilvl="7" w:tplc="6C625B72">
      <w:numFmt w:val="decimal"/>
      <w:lvlText w:val=""/>
      <w:lvlJc w:val="left"/>
    </w:lvl>
    <w:lvl w:ilvl="8" w:tplc="A7B42AAA">
      <w:numFmt w:val="decimal"/>
      <w:lvlText w:val=""/>
      <w:lvlJc w:val="left"/>
    </w:lvl>
  </w:abstractNum>
  <w:abstractNum w:abstractNumId="1">
    <w:nsid w:val="00000124"/>
    <w:multiLevelType w:val="hybridMultilevel"/>
    <w:tmpl w:val="1FF07CBE"/>
    <w:lvl w:ilvl="0" w:tplc="F7842D7C">
      <w:start w:val="1"/>
      <w:numFmt w:val="bullet"/>
      <w:lvlText w:val=""/>
      <w:lvlJc w:val="left"/>
    </w:lvl>
    <w:lvl w:ilvl="1" w:tplc="7E46DF5E">
      <w:start w:val="1"/>
      <w:numFmt w:val="bullet"/>
      <w:lvlText w:val="В"/>
      <w:lvlJc w:val="left"/>
    </w:lvl>
    <w:lvl w:ilvl="2" w:tplc="9B324AA4">
      <w:numFmt w:val="decimal"/>
      <w:lvlText w:val=""/>
      <w:lvlJc w:val="left"/>
    </w:lvl>
    <w:lvl w:ilvl="3" w:tplc="009C9778">
      <w:numFmt w:val="decimal"/>
      <w:lvlText w:val=""/>
      <w:lvlJc w:val="left"/>
    </w:lvl>
    <w:lvl w:ilvl="4" w:tplc="53D0E0D6">
      <w:numFmt w:val="decimal"/>
      <w:lvlText w:val=""/>
      <w:lvlJc w:val="left"/>
    </w:lvl>
    <w:lvl w:ilvl="5" w:tplc="0D827CF2">
      <w:numFmt w:val="decimal"/>
      <w:lvlText w:val=""/>
      <w:lvlJc w:val="left"/>
    </w:lvl>
    <w:lvl w:ilvl="6" w:tplc="CE529DF4">
      <w:numFmt w:val="decimal"/>
      <w:lvlText w:val=""/>
      <w:lvlJc w:val="left"/>
    </w:lvl>
    <w:lvl w:ilvl="7" w:tplc="451E1D94">
      <w:numFmt w:val="decimal"/>
      <w:lvlText w:val=""/>
      <w:lvlJc w:val="left"/>
    </w:lvl>
    <w:lvl w:ilvl="8" w:tplc="1FD0CF90">
      <w:numFmt w:val="decimal"/>
      <w:lvlText w:val=""/>
      <w:lvlJc w:val="left"/>
    </w:lvl>
  </w:abstractNum>
  <w:abstractNum w:abstractNumId="2">
    <w:nsid w:val="000001EB"/>
    <w:multiLevelType w:val="hybridMultilevel"/>
    <w:tmpl w:val="A9CA1EBE"/>
    <w:lvl w:ilvl="0" w:tplc="B8566D2A">
      <w:start w:val="1"/>
      <w:numFmt w:val="bullet"/>
      <w:lvlText w:val="\emdash "/>
      <w:lvlJc w:val="left"/>
    </w:lvl>
    <w:lvl w:ilvl="1" w:tplc="4B92B2A8">
      <w:numFmt w:val="decimal"/>
      <w:lvlText w:val=""/>
      <w:lvlJc w:val="left"/>
    </w:lvl>
    <w:lvl w:ilvl="2" w:tplc="6272421E">
      <w:numFmt w:val="decimal"/>
      <w:lvlText w:val=""/>
      <w:lvlJc w:val="left"/>
    </w:lvl>
    <w:lvl w:ilvl="3" w:tplc="FE767F92">
      <w:numFmt w:val="decimal"/>
      <w:lvlText w:val=""/>
      <w:lvlJc w:val="left"/>
    </w:lvl>
    <w:lvl w:ilvl="4" w:tplc="72A0D6C4">
      <w:numFmt w:val="decimal"/>
      <w:lvlText w:val=""/>
      <w:lvlJc w:val="left"/>
    </w:lvl>
    <w:lvl w:ilvl="5" w:tplc="A4389C22">
      <w:numFmt w:val="decimal"/>
      <w:lvlText w:val=""/>
      <w:lvlJc w:val="left"/>
    </w:lvl>
    <w:lvl w:ilvl="6" w:tplc="6E74DD30">
      <w:numFmt w:val="decimal"/>
      <w:lvlText w:val=""/>
      <w:lvlJc w:val="left"/>
    </w:lvl>
    <w:lvl w:ilvl="7" w:tplc="F44E0974">
      <w:numFmt w:val="decimal"/>
      <w:lvlText w:val=""/>
      <w:lvlJc w:val="left"/>
    </w:lvl>
    <w:lvl w:ilvl="8" w:tplc="1E3C3A10">
      <w:numFmt w:val="decimal"/>
      <w:lvlText w:val=""/>
      <w:lvlJc w:val="left"/>
    </w:lvl>
  </w:abstractNum>
  <w:abstractNum w:abstractNumId="3">
    <w:nsid w:val="00000BB3"/>
    <w:multiLevelType w:val="hybridMultilevel"/>
    <w:tmpl w:val="C78C0154"/>
    <w:lvl w:ilvl="0" w:tplc="4628E61E">
      <w:start w:val="1"/>
      <w:numFmt w:val="bullet"/>
      <w:lvlText w:val="В"/>
      <w:lvlJc w:val="left"/>
    </w:lvl>
    <w:lvl w:ilvl="1" w:tplc="B8AAD3AC">
      <w:numFmt w:val="decimal"/>
      <w:lvlText w:val=""/>
      <w:lvlJc w:val="left"/>
    </w:lvl>
    <w:lvl w:ilvl="2" w:tplc="03DA294C">
      <w:numFmt w:val="decimal"/>
      <w:lvlText w:val=""/>
      <w:lvlJc w:val="left"/>
    </w:lvl>
    <w:lvl w:ilvl="3" w:tplc="B234F89C">
      <w:numFmt w:val="decimal"/>
      <w:lvlText w:val=""/>
      <w:lvlJc w:val="left"/>
    </w:lvl>
    <w:lvl w:ilvl="4" w:tplc="256AB438">
      <w:numFmt w:val="decimal"/>
      <w:lvlText w:val=""/>
      <w:lvlJc w:val="left"/>
    </w:lvl>
    <w:lvl w:ilvl="5" w:tplc="59B61C80">
      <w:numFmt w:val="decimal"/>
      <w:lvlText w:val=""/>
      <w:lvlJc w:val="left"/>
    </w:lvl>
    <w:lvl w:ilvl="6" w:tplc="B46E587E">
      <w:numFmt w:val="decimal"/>
      <w:lvlText w:val=""/>
      <w:lvlJc w:val="left"/>
    </w:lvl>
    <w:lvl w:ilvl="7" w:tplc="62A4B90A">
      <w:numFmt w:val="decimal"/>
      <w:lvlText w:val=""/>
      <w:lvlJc w:val="left"/>
    </w:lvl>
    <w:lvl w:ilvl="8" w:tplc="6742C544">
      <w:numFmt w:val="decimal"/>
      <w:lvlText w:val=""/>
      <w:lvlJc w:val="left"/>
    </w:lvl>
  </w:abstractNum>
  <w:abstractNum w:abstractNumId="4">
    <w:nsid w:val="00000F3E"/>
    <w:multiLevelType w:val="hybridMultilevel"/>
    <w:tmpl w:val="83A283D0"/>
    <w:lvl w:ilvl="0" w:tplc="34E24B3A">
      <w:start w:val="3"/>
      <w:numFmt w:val="decimal"/>
      <w:lvlText w:val="%1."/>
      <w:lvlJc w:val="left"/>
    </w:lvl>
    <w:lvl w:ilvl="1" w:tplc="4E50D0B4">
      <w:numFmt w:val="decimal"/>
      <w:lvlText w:val=""/>
      <w:lvlJc w:val="left"/>
    </w:lvl>
    <w:lvl w:ilvl="2" w:tplc="26420D70">
      <w:numFmt w:val="decimal"/>
      <w:lvlText w:val=""/>
      <w:lvlJc w:val="left"/>
    </w:lvl>
    <w:lvl w:ilvl="3" w:tplc="CD444328">
      <w:numFmt w:val="decimal"/>
      <w:lvlText w:val=""/>
      <w:lvlJc w:val="left"/>
    </w:lvl>
    <w:lvl w:ilvl="4" w:tplc="BAF04108">
      <w:numFmt w:val="decimal"/>
      <w:lvlText w:val=""/>
      <w:lvlJc w:val="left"/>
    </w:lvl>
    <w:lvl w:ilvl="5" w:tplc="2FA2B242">
      <w:numFmt w:val="decimal"/>
      <w:lvlText w:val=""/>
      <w:lvlJc w:val="left"/>
    </w:lvl>
    <w:lvl w:ilvl="6" w:tplc="230E402C">
      <w:numFmt w:val="decimal"/>
      <w:lvlText w:val=""/>
      <w:lvlJc w:val="left"/>
    </w:lvl>
    <w:lvl w:ilvl="7" w:tplc="3EACD3B6">
      <w:numFmt w:val="decimal"/>
      <w:lvlText w:val=""/>
      <w:lvlJc w:val="left"/>
    </w:lvl>
    <w:lvl w:ilvl="8" w:tplc="AF1096FC">
      <w:numFmt w:val="decimal"/>
      <w:lvlText w:val=""/>
      <w:lvlJc w:val="left"/>
    </w:lvl>
  </w:abstractNum>
  <w:abstractNum w:abstractNumId="5">
    <w:nsid w:val="000012DB"/>
    <w:multiLevelType w:val="hybridMultilevel"/>
    <w:tmpl w:val="74AC8A24"/>
    <w:lvl w:ilvl="0" w:tplc="F4EA62E2">
      <w:start w:val="6"/>
      <w:numFmt w:val="decimal"/>
      <w:lvlText w:val="%1)."/>
      <w:lvlJc w:val="left"/>
    </w:lvl>
    <w:lvl w:ilvl="1" w:tplc="F49CBADE">
      <w:numFmt w:val="decimal"/>
      <w:lvlText w:val=""/>
      <w:lvlJc w:val="left"/>
    </w:lvl>
    <w:lvl w:ilvl="2" w:tplc="5E2E8C8E">
      <w:numFmt w:val="decimal"/>
      <w:lvlText w:val=""/>
      <w:lvlJc w:val="left"/>
    </w:lvl>
    <w:lvl w:ilvl="3" w:tplc="C200F294">
      <w:numFmt w:val="decimal"/>
      <w:lvlText w:val=""/>
      <w:lvlJc w:val="left"/>
    </w:lvl>
    <w:lvl w:ilvl="4" w:tplc="DDEC6352">
      <w:numFmt w:val="decimal"/>
      <w:lvlText w:val=""/>
      <w:lvlJc w:val="left"/>
    </w:lvl>
    <w:lvl w:ilvl="5" w:tplc="C08C4AEE">
      <w:numFmt w:val="decimal"/>
      <w:lvlText w:val=""/>
      <w:lvlJc w:val="left"/>
    </w:lvl>
    <w:lvl w:ilvl="6" w:tplc="080026D4">
      <w:numFmt w:val="decimal"/>
      <w:lvlText w:val=""/>
      <w:lvlJc w:val="left"/>
    </w:lvl>
    <w:lvl w:ilvl="7" w:tplc="F104B50A">
      <w:numFmt w:val="decimal"/>
      <w:lvlText w:val=""/>
      <w:lvlJc w:val="left"/>
    </w:lvl>
    <w:lvl w:ilvl="8" w:tplc="E70EB410">
      <w:numFmt w:val="decimal"/>
      <w:lvlText w:val=""/>
      <w:lvlJc w:val="left"/>
    </w:lvl>
  </w:abstractNum>
  <w:abstractNum w:abstractNumId="6">
    <w:nsid w:val="0000153C"/>
    <w:multiLevelType w:val="hybridMultilevel"/>
    <w:tmpl w:val="5EC63456"/>
    <w:lvl w:ilvl="0" w:tplc="5046FD48">
      <w:start w:val="1"/>
      <w:numFmt w:val="decimal"/>
      <w:lvlText w:val="%1."/>
      <w:lvlJc w:val="left"/>
    </w:lvl>
    <w:lvl w:ilvl="1" w:tplc="3F702DE0">
      <w:numFmt w:val="decimal"/>
      <w:lvlText w:val=""/>
      <w:lvlJc w:val="left"/>
    </w:lvl>
    <w:lvl w:ilvl="2" w:tplc="42C86BB4">
      <w:numFmt w:val="decimal"/>
      <w:lvlText w:val=""/>
      <w:lvlJc w:val="left"/>
    </w:lvl>
    <w:lvl w:ilvl="3" w:tplc="78D8993C">
      <w:numFmt w:val="decimal"/>
      <w:lvlText w:val=""/>
      <w:lvlJc w:val="left"/>
    </w:lvl>
    <w:lvl w:ilvl="4" w:tplc="1AEAFE12">
      <w:numFmt w:val="decimal"/>
      <w:lvlText w:val=""/>
      <w:lvlJc w:val="left"/>
    </w:lvl>
    <w:lvl w:ilvl="5" w:tplc="89C009EE">
      <w:numFmt w:val="decimal"/>
      <w:lvlText w:val=""/>
      <w:lvlJc w:val="left"/>
    </w:lvl>
    <w:lvl w:ilvl="6" w:tplc="61E627AC">
      <w:numFmt w:val="decimal"/>
      <w:lvlText w:val=""/>
      <w:lvlJc w:val="left"/>
    </w:lvl>
    <w:lvl w:ilvl="7" w:tplc="4E34A174">
      <w:numFmt w:val="decimal"/>
      <w:lvlText w:val=""/>
      <w:lvlJc w:val="left"/>
    </w:lvl>
    <w:lvl w:ilvl="8" w:tplc="72ACB71C">
      <w:numFmt w:val="decimal"/>
      <w:lvlText w:val=""/>
      <w:lvlJc w:val="left"/>
    </w:lvl>
  </w:abstractNum>
  <w:abstractNum w:abstractNumId="7">
    <w:nsid w:val="000026E9"/>
    <w:multiLevelType w:val="hybridMultilevel"/>
    <w:tmpl w:val="20804256"/>
    <w:lvl w:ilvl="0" w:tplc="72489376">
      <w:start w:val="1"/>
      <w:numFmt w:val="bullet"/>
      <w:lvlText w:val=""/>
      <w:lvlJc w:val="left"/>
    </w:lvl>
    <w:lvl w:ilvl="1" w:tplc="B6AA15D8">
      <w:numFmt w:val="decimal"/>
      <w:lvlText w:val=""/>
      <w:lvlJc w:val="left"/>
    </w:lvl>
    <w:lvl w:ilvl="2" w:tplc="74E4E43E">
      <w:numFmt w:val="decimal"/>
      <w:lvlText w:val=""/>
      <w:lvlJc w:val="left"/>
    </w:lvl>
    <w:lvl w:ilvl="3" w:tplc="DCEAA868">
      <w:numFmt w:val="decimal"/>
      <w:lvlText w:val=""/>
      <w:lvlJc w:val="left"/>
    </w:lvl>
    <w:lvl w:ilvl="4" w:tplc="32B6FD60">
      <w:numFmt w:val="decimal"/>
      <w:lvlText w:val=""/>
      <w:lvlJc w:val="left"/>
    </w:lvl>
    <w:lvl w:ilvl="5" w:tplc="09D8EB08">
      <w:numFmt w:val="decimal"/>
      <w:lvlText w:val=""/>
      <w:lvlJc w:val="left"/>
    </w:lvl>
    <w:lvl w:ilvl="6" w:tplc="3626D55A">
      <w:numFmt w:val="decimal"/>
      <w:lvlText w:val=""/>
      <w:lvlJc w:val="left"/>
    </w:lvl>
    <w:lvl w:ilvl="7" w:tplc="567C2CEC">
      <w:numFmt w:val="decimal"/>
      <w:lvlText w:val=""/>
      <w:lvlJc w:val="left"/>
    </w:lvl>
    <w:lvl w:ilvl="8" w:tplc="A9B06A2C">
      <w:numFmt w:val="decimal"/>
      <w:lvlText w:val=""/>
      <w:lvlJc w:val="left"/>
    </w:lvl>
  </w:abstractNum>
  <w:abstractNum w:abstractNumId="8">
    <w:nsid w:val="00002EA6"/>
    <w:multiLevelType w:val="hybridMultilevel"/>
    <w:tmpl w:val="638E9440"/>
    <w:lvl w:ilvl="0" w:tplc="BF68930C">
      <w:start w:val="1"/>
      <w:numFmt w:val="decimal"/>
      <w:lvlText w:val="%1)"/>
      <w:lvlJc w:val="left"/>
    </w:lvl>
    <w:lvl w:ilvl="1" w:tplc="B59244AC">
      <w:numFmt w:val="decimal"/>
      <w:lvlText w:val=""/>
      <w:lvlJc w:val="left"/>
    </w:lvl>
    <w:lvl w:ilvl="2" w:tplc="E272C2AA">
      <w:numFmt w:val="decimal"/>
      <w:lvlText w:val=""/>
      <w:lvlJc w:val="left"/>
    </w:lvl>
    <w:lvl w:ilvl="3" w:tplc="7D80027E">
      <w:numFmt w:val="decimal"/>
      <w:lvlText w:val=""/>
      <w:lvlJc w:val="left"/>
    </w:lvl>
    <w:lvl w:ilvl="4" w:tplc="F1E0A376">
      <w:numFmt w:val="decimal"/>
      <w:lvlText w:val=""/>
      <w:lvlJc w:val="left"/>
    </w:lvl>
    <w:lvl w:ilvl="5" w:tplc="8812B37A">
      <w:numFmt w:val="decimal"/>
      <w:lvlText w:val=""/>
      <w:lvlJc w:val="left"/>
    </w:lvl>
    <w:lvl w:ilvl="6" w:tplc="FBBACBAA">
      <w:numFmt w:val="decimal"/>
      <w:lvlText w:val=""/>
      <w:lvlJc w:val="left"/>
    </w:lvl>
    <w:lvl w:ilvl="7" w:tplc="D4D0B038">
      <w:numFmt w:val="decimal"/>
      <w:lvlText w:val=""/>
      <w:lvlJc w:val="left"/>
    </w:lvl>
    <w:lvl w:ilvl="8" w:tplc="BFE652CA">
      <w:numFmt w:val="decimal"/>
      <w:lvlText w:val=""/>
      <w:lvlJc w:val="left"/>
    </w:lvl>
  </w:abstractNum>
  <w:abstractNum w:abstractNumId="9">
    <w:nsid w:val="0000305E"/>
    <w:multiLevelType w:val="hybridMultilevel"/>
    <w:tmpl w:val="74E27096"/>
    <w:lvl w:ilvl="0" w:tplc="C440438A">
      <w:start w:val="1"/>
      <w:numFmt w:val="bullet"/>
      <w:lvlText w:val=""/>
      <w:lvlJc w:val="left"/>
    </w:lvl>
    <w:lvl w:ilvl="1" w:tplc="84507A84">
      <w:numFmt w:val="decimal"/>
      <w:lvlText w:val=""/>
      <w:lvlJc w:val="left"/>
    </w:lvl>
    <w:lvl w:ilvl="2" w:tplc="A878AB38">
      <w:numFmt w:val="decimal"/>
      <w:lvlText w:val=""/>
      <w:lvlJc w:val="left"/>
    </w:lvl>
    <w:lvl w:ilvl="3" w:tplc="0D747A4A">
      <w:numFmt w:val="decimal"/>
      <w:lvlText w:val=""/>
      <w:lvlJc w:val="left"/>
    </w:lvl>
    <w:lvl w:ilvl="4" w:tplc="E6D89E9C">
      <w:numFmt w:val="decimal"/>
      <w:lvlText w:val=""/>
      <w:lvlJc w:val="left"/>
    </w:lvl>
    <w:lvl w:ilvl="5" w:tplc="35BE12F4">
      <w:numFmt w:val="decimal"/>
      <w:lvlText w:val=""/>
      <w:lvlJc w:val="left"/>
    </w:lvl>
    <w:lvl w:ilvl="6" w:tplc="5A108A98">
      <w:numFmt w:val="decimal"/>
      <w:lvlText w:val=""/>
      <w:lvlJc w:val="left"/>
    </w:lvl>
    <w:lvl w:ilvl="7" w:tplc="766C679C">
      <w:numFmt w:val="decimal"/>
      <w:lvlText w:val=""/>
      <w:lvlJc w:val="left"/>
    </w:lvl>
    <w:lvl w:ilvl="8" w:tplc="226262D6">
      <w:numFmt w:val="decimal"/>
      <w:lvlText w:val=""/>
      <w:lvlJc w:val="left"/>
    </w:lvl>
  </w:abstractNum>
  <w:abstractNum w:abstractNumId="10">
    <w:nsid w:val="0000390C"/>
    <w:multiLevelType w:val="hybridMultilevel"/>
    <w:tmpl w:val="6CA2F31C"/>
    <w:lvl w:ilvl="0" w:tplc="24541DA4">
      <w:start w:val="2"/>
      <w:numFmt w:val="decimal"/>
      <w:lvlText w:val="%1."/>
      <w:lvlJc w:val="left"/>
    </w:lvl>
    <w:lvl w:ilvl="1" w:tplc="97EA731C">
      <w:numFmt w:val="decimal"/>
      <w:lvlText w:val=""/>
      <w:lvlJc w:val="left"/>
    </w:lvl>
    <w:lvl w:ilvl="2" w:tplc="9A4C055E">
      <w:numFmt w:val="decimal"/>
      <w:lvlText w:val=""/>
      <w:lvlJc w:val="left"/>
    </w:lvl>
    <w:lvl w:ilvl="3" w:tplc="4A9CAA20">
      <w:numFmt w:val="decimal"/>
      <w:lvlText w:val=""/>
      <w:lvlJc w:val="left"/>
    </w:lvl>
    <w:lvl w:ilvl="4" w:tplc="23886FE2">
      <w:numFmt w:val="decimal"/>
      <w:lvlText w:val=""/>
      <w:lvlJc w:val="left"/>
    </w:lvl>
    <w:lvl w:ilvl="5" w:tplc="C5ACD372">
      <w:numFmt w:val="decimal"/>
      <w:lvlText w:val=""/>
      <w:lvlJc w:val="left"/>
    </w:lvl>
    <w:lvl w:ilvl="6" w:tplc="56B277C4">
      <w:numFmt w:val="decimal"/>
      <w:lvlText w:val=""/>
      <w:lvlJc w:val="left"/>
    </w:lvl>
    <w:lvl w:ilvl="7" w:tplc="1A8CD396">
      <w:numFmt w:val="decimal"/>
      <w:lvlText w:val=""/>
      <w:lvlJc w:val="left"/>
    </w:lvl>
    <w:lvl w:ilvl="8" w:tplc="9B86C8F2">
      <w:numFmt w:val="decimal"/>
      <w:lvlText w:val=""/>
      <w:lvlJc w:val="left"/>
    </w:lvl>
  </w:abstractNum>
  <w:abstractNum w:abstractNumId="11">
    <w:nsid w:val="0000440D"/>
    <w:multiLevelType w:val="hybridMultilevel"/>
    <w:tmpl w:val="2FF09AD2"/>
    <w:lvl w:ilvl="0" w:tplc="DC0086D6">
      <w:start w:val="1"/>
      <w:numFmt w:val="bullet"/>
      <w:lvlText w:val=""/>
      <w:lvlJc w:val="left"/>
    </w:lvl>
    <w:lvl w:ilvl="1" w:tplc="42C01E1C">
      <w:numFmt w:val="decimal"/>
      <w:lvlText w:val=""/>
      <w:lvlJc w:val="left"/>
    </w:lvl>
    <w:lvl w:ilvl="2" w:tplc="755824D4">
      <w:numFmt w:val="decimal"/>
      <w:lvlText w:val=""/>
      <w:lvlJc w:val="left"/>
    </w:lvl>
    <w:lvl w:ilvl="3" w:tplc="4A425568">
      <w:numFmt w:val="decimal"/>
      <w:lvlText w:val=""/>
      <w:lvlJc w:val="left"/>
    </w:lvl>
    <w:lvl w:ilvl="4" w:tplc="EBB07EB4">
      <w:numFmt w:val="decimal"/>
      <w:lvlText w:val=""/>
      <w:lvlJc w:val="left"/>
    </w:lvl>
    <w:lvl w:ilvl="5" w:tplc="416ADD3A">
      <w:numFmt w:val="decimal"/>
      <w:lvlText w:val=""/>
      <w:lvlJc w:val="left"/>
    </w:lvl>
    <w:lvl w:ilvl="6" w:tplc="7CD2E014">
      <w:numFmt w:val="decimal"/>
      <w:lvlText w:val=""/>
      <w:lvlJc w:val="left"/>
    </w:lvl>
    <w:lvl w:ilvl="7" w:tplc="F730B8F6">
      <w:numFmt w:val="decimal"/>
      <w:lvlText w:val=""/>
      <w:lvlJc w:val="left"/>
    </w:lvl>
    <w:lvl w:ilvl="8" w:tplc="5826FB18">
      <w:numFmt w:val="decimal"/>
      <w:lvlText w:val=""/>
      <w:lvlJc w:val="left"/>
    </w:lvl>
  </w:abstractNum>
  <w:abstractNum w:abstractNumId="12">
    <w:nsid w:val="0000491C"/>
    <w:multiLevelType w:val="hybridMultilevel"/>
    <w:tmpl w:val="7EBA1EBE"/>
    <w:lvl w:ilvl="0" w:tplc="DC961638">
      <w:start w:val="1"/>
      <w:numFmt w:val="bullet"/>
      <w:lvlText w:val=""/>
      <w:lvlJc w:val="left"/>
    </w:lvl>
    <w:lvl w:ilvl="1" w:tplc="EABA8836">
      <w:numFmt w:val="decimal"/>
      <w:lvlText w:val=""/>
      <w:lvlJc w:val="left"/>
    </w:lvl>
    <w:lvl w:ilvl="2" w:tplc="21029BA0">
      <w:numFmt w:val="decimal"/>
      <w:lvlText w:val=""/>
      <w:lvlJc w:val="left"/>
    </w:lvl>
    <w:lvl w:ilvl="3" w:tplc="C3CACD8A">
      <w:numFmt w:val="decimal"/>
      <w:lvlText w:val=""/>
      <w:lvlJc w:val="left"/>
    </w:lvl>
    <w:lvl w:ilvl="4" w:tplc="BDDEA33A">
      <w:numFmt w:val="decimal"/>
      <w:lvlText w:val=""/>
      <w:lvlJc w:val="left"/>
    </w:lvl>
    <w:lvl w:ilvl="5" w:tplc="8A44E7F8">
      <w:numFmt w:val="decimal"/>
      <w:lvlText w:val=""/>
      <w:lvlJc w:val="left"/>
    </w:lvl>
    <w:lvl w:ilvl="6" w:tplc="D92E384C">
      <w:numFmt w:val="decimal"/>
      <w:lvlText w:val=""/>
      <w:lvlJc w:val="left"/>
    </w:lvl>
    <w:lvl w:ilvl="7" w:tplc="2AC2DAC2">
      <w:numFmt w:val="decimal"/>
      <w:lvlText w:val=""/>
      <w:lvlJc w:val="left"/>
    </w:lvl>
    <w:lvl w:ilvl="8" w:tplc="F4A6354A">
      <w:numFmt w:val="decimal"/>
      <w:lvlText w:val=""/>
      <w:lvlJc w:val="left"/>
    </w:lvl>
  </w:abstractNum>
  <w:abstractNum w:abstractNumId="13">
    <w:nsid w:val="00007E87"/>
    <w:multiLevelType w:val="hybridMultilevel"/>
    <w:tmpl w:val="430C7632"/>
    <w:lvl w:ilvl="0" w:tplc="FAF65C22">
      <w:start w:val="1"/>
      <w:numFmt w:val="bullet"/>
      <w:lvlText w:val="в"/>
      <w:lvlJc w:val="left"/>
    </w:lvl>
    <w:lvl w:ilvl="1" w:tplc="0790A106">
      <w:numFmt w:val="decimal"/>
      <w:lvlText w:val=""/>
      <w:lvlJc w:val="left"/>
    </w:lvl>
    <w:lvl w:ilvl="2" w:tplc="ECC24BB6">
      <w:numFmt w:val="decimal"/>
      <w:lvlText w:val=""/>
      <w:lvlJc w:val="left"/>
    </w:lvl>
    <w:lvl w:ilvl="3" w:tplc="1B526CC0">
      <w:numFmt w:val="decimal"/>
      <w:lvlText w:val=""/>
      <w:lvlJc w:val="left"/>
    </w:lvl>
    <w:lvl w:ilvl="4" w:tplc="5C1E543C">
      <w:numFmt w:val="decimal"/>
      <w:lvlText w:val=""/>
      <w:lvlJc w:val="left"/>
    </w:lvl>
    <w:lvl w:ilvl="5" w:tplc="0F5A6E28">
      <w:numFmt w:val="decimal"/>
      <w:lvlText w:val=""/>
      <w:lvlJc w:val="left"/>
    </w:lvl>
    <w:lvl w:ilvl="6" w:tplc="5FD4E768">
      <w:numFmt w:val="decimal"/>
      <w:lvlText w:val=""/>
      <w:lvlJc w:val="left"/>
    </w:lvl>
    <w:lvl w:ilvl="7" w:tplc="1258FEC2">
      <w:numFmt w:val="decimal"/>
      <w:lvlText w:val=""/>
      <w:lvlJc w:val="left"/>
    </w:lvl>
    <w:lvl w:ilvl="8" w:tplc="DF8CA0E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C"/>
    <w:rsid w:val="00494165"/>
    <w:rsid w:val="005B69FC"/>
    <w:rsid w:val="009D54F1"/>
    <w:rsid w:val="00A06CC2"/>
    <w:rsid w:val="00C928F0"/>
    <w:rsid w:val="00F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928F0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928F0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5</cp:revision>
  <dcterms:created xsi:type="dcterms:W3CDTF">2020-01-15T11:52:00Z</dcterms:created>
  <dcterms:modified xsi:type="dcterms:W3CDTF">2020-01-17T13:08:00Z</dcterms:modified>
</cp:coreProperties>
</file>