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9CA" w:rsidRPr="003A470E" w:rsidRDefault="00D379CA" w:rsidP="00D3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379CA" w:rsidRPr="003A470E" w:rsidRDefault="00D379CA" w:rsidP="00D3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D379CA" w:rsidRPr="003A470E" w:rsidRDefault="00D379CA" w:rsidP="00D3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9CA" w:rsidRPr="003A470E" w:rsidRDefault="00D379CA" w:rsidP="00D3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9CA" w:rsidRPr="003A470E" w:rsidRDefault="00D379CA" w:rsidP="00D3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5420"/>
        <w:gridCol w:w="5047"/>
      </w:tblGrid>
      <w:tr w:rsidR="00D379CA" w:rsidRPr="003A470E" w:rsidTr="003353E8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 Морозова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 А.В. Полякова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НМС №1 </w:t>
            </w:r>
            <w:proofErr w:type="gramStart"/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№5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С.А. Терентьева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379CA" w:rsidRPr="003A470E" w:rsidRDefault="00D379CA" w:rsidP="00335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9CA" w:rsidRPr="003A470E" w:rsidRDefault="00D379CA" w:rsidP="00D3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9CA" w:rsidRDefault="00D379CA" w:rsidP="00D379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9CA" w:rsidRDefault="00D379CA" w:rsidP="00D379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9CA" w:rsidRPr="0073612B" w:rsidRDefault="00D379CA" w:rsidP="00D379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9CA" w:rsidRDefault="00D379CA" w:rsidP="00D3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9CA" w:rsidRPr="003A470E" w:rsidRDefault="00D379CA" w:rsidP="00D3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____</w:t>
      </w:r>
      <w:r w:rsidRPr="009B2DC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D379CA" w:rsidRPr="003A470E" w:rsidRDefault="00D379CA" w:rsidP="00D3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D379CA" w:rsidRPr="003A470E" w:rsidRDefault="00D379CA" w:rsidP="00D3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CA" w:rsidRPr="006E361E" w:rsidRDefault="00D379CA" w:rsidP="00D3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="006E361E" w:rsidRPr="006E3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класс</w:t>
      </w:r>
    </w:p>
    <w:p w:rsidR="00D379CA" w:rsidRPr="003A470E" w:rsidRDefault="00D379CA" w:rsidP="00D3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общее образование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79CA" w:rsidRPr="003A470E" w:rsidRDefault="00D379CA" w:rsidP="00D379C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:rsidR="00D379CA" w:rsidRPr="003A470E" w:rsidRDefault="00D379CA" w:rsidP="00D37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lang w:eastAsia="ru-RU"/>
        </w:rPr>
        <w:t>в 8 классе — 34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ч, </w:t>
      </w:r>
      <w:bookmarkStart w:id="0" w:name="_GoBack"/>
      <w:bookmarkEnd w:id="0"/>
    </w:p>
    <w:p w:rsidR="00D379CA" w:rsidRPr="003A470E" w:rsidRDefault="00D379CA" w:rsidP="00D3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lang w:eastAsia="ru-RU"/>
        </w:rPr>
        <w:br/>
      </w:r>
    </w:p>
    <w:p w:rsidR="00D379CA" w:rsidRPr="003A470E" w:rsidRDefault="00D379CA" w:rsidP="00D379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CA" w:rsidRPr="003A470E" w:rsidRDefault="00D379CA" w:rsidP="00D37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CA" w:rsidRPr="003A470E" w:rsidRDefault="00D379CA" w:rsidP="00D3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379CA" w:rsidRPr="00FD2501" w:rsidRDefault="00D379CA" w:rsidP="00D3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p w:rsidR="00D379CA" w:rsidRDefault="00D379CA" w:rsidP="00D37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4284" w:rsidRDefault="00394284" w:rsidP="003942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CA" w:rsidRDefault="00D379CA" w:rsidP="003942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84" w:rsidRDefault="00394284" w:rsidP="003942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E" w:rsidRPr="006E361E" w:rsidRDefault="006E361E" w:rsidP="006E3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изобразительному искусству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изобразительному искусству, а также на основе Программы воспитания учащихся при получении основного общего образования и с  учётом Концепции преподавания учебного предмета изобразительного искусства в образовательных организациях Российской Федерации, реализующих основные общеобразовательные программы.</w:t>
      </w:r>
    </w:p>
    <w:p w:rsidR="00394284" w:rsidRPr="004E169D" w:rsidRDefault="00394284" w:rsidP="00394284">
      <w:pPr>
        <w:pStyle w:val="1"/>
        <w:spacing w:line="276" w:lineRule="auto"/>
        <w:jc w:val="both"/>
      </w:pPr>
      <w:r w:rsidRPr="004E169D">
        <w:t>Данная рабочая программа составлена на основе следующих нормативных документов:</w:t>
      </w:r>
    </w:p>
    <w:p w:rsidR="00394284" w:rsidRPr="004E169D" w:rsidRDefault="00394284" w:rsidP="00394284">
      <w:pPr>
        <w:pStyle w:val="a9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1.Федеральный закон от 29.12.2012г. №273-ФЗ «Об образовании в Российской Федерации»</w:t>
      </w:r>
    </w:p>
    <w:p w:rsidR="00394284" w:rsidRPr="004E169D" w:rsidRDefault="00394284" w:rsidP="00394284">
      <w:pPr>
        <w:pStyle w:val="a9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2.Федеральный государственный образовательный стандарт основного общего образования, Приказ Минобрнауки России от 17.12.2010 г. № 1897.</w:t>
      </w:r>
    </w:p>
    <w:p w:rsidR="00394284" w:rsidRPr="004E169D" w:rsidRDefault="00394284" w:rsidP="00394284">
      <w:pPr>
        <w:pStyle w:val="a9"/>
        <w:spacing w:before="0" w:beforeAutospacing="0" w:after="0" w:afterAutospacing="0"/>
        <w:rPr>
          <w:color w:val="000000"/>
        </w:rPr>
      </w:pPr>
      <w:r w:rsidRPr="004E169D">
        <w:rPr>
          <w:color w:val="000000"/>
        </w:rPr>
        <w:t>3.Основная образовательная программа основного общего образования МАОУ СОШ №5</w:t>
      </w:r>
      <w:r w:rsidR="006E361E">
        <w:rPr>
          <w:color w:val="000000"/>
        </w:rPr>
        <w:t>.</w:t>
      </w:r>
    </w:p>
    <w:p w:rsidR="00394284" w:rsidRDefault="00394284" w:rsidP="00394284">
      <w:pPr>
        <w:pStyle w:val="a9"/>
        <w:spacing w:before="0" w:beforeAutospacing="0" w:after="0" w:afterAutospacing="0"/>
      </w:pPr>
      <w:r w:rsidRPr="004E169D">
        <w:rPr>
          <w:color w:val="000000"/>
        </w:rPr>
        <w:t xml:space="preserve">4. УМК по предмет. </w:t>
      </w:r>
      <w:r w:rsidRPr="004E169D">
        <w:t xml:space="preserve">Изобразительное искусство. Рабочие программы. Предметная линия учебников под редакцией Б.Н. </w:t>
      </w:r>
      <w:proofErr w:type="spellStart"/>
      <w:r w:rsidRPr="004E169D">
        <w:t>Неменского</w:t>
      </w:r>
      <w:proofErr w:type="spellEnd"/>
      <w:r w:rsidRPr="004E169D">
        <w:t xml:space="preserve"> 5- 9 классы: пособие для учителей общеобразовательных организаций/ (Б.Н. </w:t>
      </w:r>
      <w:proofErr w:type="spellStart"/>
      <w:r w:rsidRPr="004E169D">
        <w:t>Неменский</w:t>
      </w:r>
      <w:proofErr w:type="spellEnd"/>
      <w:r w:rsidRPr="004E169D">
        <w:t xml:space="preserve">, Л.А. </w:t>
      </w:r>
      <w:proofErr w:type="spellStart"/>
      <w:r w:rsidRPr="004E169D">
        <w:t>Неменская</w:t>
      </w:r>
      <w:proofErr w:type="spellEnd"/>
      <w:r w:rsidRPr="004E169D">
        <w:t>, Н.А. Горяева, А.С. Питерских). – 3-е изд. –М: Просвещение 2016.</w:t>
      </w:r>
    </w:p>
    <w:p w:rsidR="00394284" w:rsidRPr="00A4660A" w:rsidRDefault="00394284" w:rsidP="00394284">
      <w:pPr>
        <w:pStyle w:val="a6"/>
        <w:jc w:val="both"/>
        <w:rPr>
          <w:rFonts w:eastAsia="Calibri"/>
          <w:b/>
          <w:u w:val="single"/>
        </w:rPr>
      </w:pPr>
      <w:r w:rsidRPr="00A4660A">
        <w:rPr>
          <w:rFonts w:eastAsia="Calibri"/>
          <w:b/>
          <w:u w:val="single"/>
        </w:rPr>
        <w:t>УМК:</w:t>
      </w:r>
    </w:p>
    <w:p w:rsidR="00394284" w:rsidRPr="00A4660A" w:rsidRDefault="00394284" w:rsidP="00394284">
      <w:pPr>
        <w:pStyle w:val="a6"/>
        <w:jc w:val="both"/>
      </w:pPr>
      <w:r w:rsidRPr="00A4660A">
        <w:t xml:space="preserve">1.А.С.Питерских, </w:t>
      </w:r>
      <w:proofErr w:type="spellStart"/>
      <w:proofErr w:type="gramStart"/>
      <w:r w:rsidRPr="00A4660A">
        <w:t>Г.Е.Гуров</w:t>
      </w:r>
      <w:proofErr w:type="spellEnd"/>
      <w:r w:rsidRPr="00A4660A">
        <w:t xml:space="preserve">  Изобразительное</w:t>
      </w:r>
      <w:proofErr w:type="gramEnd"/>
      <w:r w:rsidRPr="00A4660A">
        <w:t xml:space="preserve"> искусство. Дизайн</w:t>
      </w:r>
      <w:r>
        <w:t xml:space="preserve"> и архитектура в жизни человека: </w:t>
      </w:r>
      <w:r w:rsidRPr="00A4660A">
        <w:t xml:space="preserve">Учебник для 8 класса / Под редакцией Б.М. </w:t>
      </w:r>
      <w:proofErr w:type="spellStart"/>
      <w:proofErr w:type="gramStart"/>
      <w:r w:rsidRPr="00A4660A">
        <w:t>Неме</w:t>
      </w:r>
      <w:r w:rsidR="0004398F">
        <w:t>нского</w:t>
      </w:r>
      <w:proofErr w:type="spellEnd"/>
      <w:r w:rsidR="0004398F">
        <w:t>.-</w:t>
      </w:r>
      <w:proofErr w:type="gramEnd"/>
      <w:r w:rsidR="0004398F">
        <w:t xml:space="preserve"> М.: «Просвещение», 2017</w:t>
      </w:r>
      <w:r w:rsidRPr="00A4660A">
        <w:t xml:space="preserve"> г.-175с.</w:t>
      </w:r>
    </w:p>
    <w:p w:rsidR="00394284" w:rsidRDefault="00394284" w:rsidP="00394284">
      <w:pPr>
        <w:pStyle w:val="a9"/>
        <w:spacing w:before="0" w:beforeAutospacing="0" w:after="0" w:afterAutospacing="0"/>
      </w:pPr>
    </w:p>
    <w:p w:rsidR="00AC1BEA" w:rsidRPr="006E361E" w:rsidRDefault="00394284" w:rsidP="006E361E">
      <w:pPr>
        <w:pStyle w:val="a9"/>
        <w:spacing w:before="0" w:beforeAutospacing="0" w:after="0" w:afterAutospacing="0"/>
        <w:jc w:val="center"/>
        <w:rPr>
          <w:b/>
        </w:rPr>
      </w:pPr>
      <w:r w:rsidRPr="00714541">
        <w:rPr>
          <w:b/>
          <w:color w:val="000000"/>
        </w:rPr>
        <w:t>I. ПЛАНИРУЕМЫЕ РЕЗУЛЬТАТЫ ОСВОЕНИЯ КОНКРЕТНОГО УЧЕБНО</w:t>
      </w:r>
      <w:r>
        <w:rPr>
          <w:b/>
          <w:color w:val="000000"/>
        </w:rPr>
        <w:t>ГО ПРЕДМЕТА «ИЗОБРАЗИТЕЛЬНОЕ ИСКУССТВО</w:t>
      </w:r>
      <w:r w:rsidRPr="00714541">
        <w:rPr>
          <w:b/>
          <w:color w:val="000000"/>
        </w:rPr>
        <w:t>»</w:t>
      </w:r>
    </w:p>
    <w:p w:rsidR="00394284" w:rsidRPr="00A4660A" w:rsidRDefault="00394284" w:rsidP="00394284">
      <w:pPr>
        <w:pStyle w:val="a6"/>
        <w:jc w:val="both"/>
        <w:rPr>
          <w:u w:val="single"/>
        </w:rPr>
      </w:pPr>
      <w:r w:rsidRPr="00A4660A">
        <w:rPr>
          <w:u w:val="single"/>
        </w:rPr>
        <w:t>Личностные результаты:</w:t>
      </w:r>
    </w:p>
    <w:p w:rsidR="00394284" w:rsidRPr="00A4660A" w:rsidRDefault="00394284" w:rsidP="00394284">
      <w:pPr>
        <w:pStyle w:val="a6"/>
        <w:jc w:val="both"/>
      </w:pPr>
      <w:r w:rsidRPr="00A4660A"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394284" w:rsidRPr="00A4660A" w:rsidRDefault="00394284" w:rsidP="00394284">
      <w:pPr>
        <w:pStyle w:val="a6"/>
        <w:jc w:val="both"/>
      </w:pPr>
      <w:r w:rsidRPr="00A4660A"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4284" w:rsidRPr="00A4660A" w:rsidRDefault="00394284" w:rsidP="00394284">
      <w:pPr>
        <w:pStyle w:val="a6"/>
        <w:jc w:val="both"/>
      </w:pPr>
      <w:r w:rsidRPr="00A4660A"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94284" w:rsidRPr="00A4660A" w:rsidRDefault="00394284" w:rsidP="00394284">
      <w:pPr>
        <w:pStyle w:val="a6"/>
        <w:jc w:val="both"/>
      </w:pPr>
      <w:r w:rsidRPr="00A4660A"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94284" w:rsidRPr="00A4660A" w:rsidRDefault="00394284" w:rsidP="00394284">
      <w:pPr>
        <w:pStyle w:val="a6"/>
        <w:jc w:val="both"/>
      </w:pPr>
      <w:r w:rsidRPr="00A4660A">
        <w:t>-формирование способности ориентироваться в мире современной художественной культуры</w:t>
      </w:r>
    </w:p>
    <w:p w:rsidR="00394284" w:rsidRPr="00A4660A" w:rsidRDefault="00394284" w:rsidP="00394284">
      <w:pPr>
        <w:pStyle w:val="a6"/>
        <w:jc w:val="both"/>
      </w:pPr>
      <w:r w:rsidRPr="00A4660A"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394284" w:rsidRPr="00A4660A" w:rsidRDefault="00394284" w:rsidP="00394284">
      <w:pPr>
        <w:pStyle w:val="a6"/>
        <w:jc w:val="both"/>
        <w:rPr>
          <w:u w:val="single"/>
        </w:rPr>
      </w:pPr>
      <w:r w:rsidRPr="00A4660A">
        <w:rPr>
          <w:u w:val="single"/>
        </w:rPr>
        <w:t>Метапредметные результаты:</w:t>
      </w:r>
    </w:p>
    <w:p w:rsidR="00394284" w:rsidRPr="00A4660A" w:rsidRDefault="00394284" w:rsidP="00394284">
      <w:pPr>
        <w:pStyle w:val="a6"/>
        <w:jc w:val="both"/>
      </w:pPr>
      <w:r w:rsidRPr="00A4660A">
        <w:t xml:space="preserve">-воспитание уважения к искусству и культуре своей Родины, выраженной в ее архитектуре, в национальных </w:t>
      </w:r>
      <w:proofErr w:type="gramStart"/>
      <w:r w:rsidRPr="00A4660A">
        <w:t>-  образах</w:t>
      </w:r>
      <w:proofErr w:type="gramEnd"/>
      <w:r w:rsidRPr="00A4660A">
        <w:t xml:space="preserve">  предметно -  материальной и пространственной среды и понимания красоты человека;</w:t>
      </w:r>
    </w:p>
    <w:p w:rsidR="00394284" w:rsidRPr="00A4660A" w:rsidRDefault="00394284" w:rsidP="00394284">
      <w:pPr>
        <w:pStyle w:val="a6"/>
        <w:jc w:val="both"/>
      </w:pPr>
      <w:r w:rsidRPr="00A4660A">
        <w:lastRenderedPageBreak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4284" w:rsidRPr="00A4660A" w:rsidRDefault="00394284" w:rsidP="00394284">
      <w:pPr>
        <w:pStyle w:val="a6"/>
        <w:jc w:val="both"/>
      </w:pPr>
      <w:r w:rsidRPr="00A4660A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4284" w:rsidRPr="00A4660A" w:rsidRDefault="00394284" w:rsidP="00394284">
      <w:pPr>
        <w:pStyle w:val="a6"/>
        <w:jc w:val="both"/>
      </w:pPr>
      <w:r w:rsidRPr="00A4660A">
        <w:t>- умение оценивать правильность выполнения учебной задачи, собственные возможности ее решения;</w:t>
      </w:r>
    </w:p>
    <w:p w:rsidR="00394284" w:rsidRPr="00A4660A" w:rsidRDefault="00394284" w:rsidP="00394284">
      <w:pPr>
        <w:pStyle w:val="a6"/>
        <w:jc w:val="both"/>
      </w:pPr>
      <w:r w:rsidRPr="00A4660A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4284" w:rsidRPr="00A4660A" w:rsidRDefault="00394284" w:rsidP="00394284">
      <w:pPr>
        <w:pStyle w:val="a6"/>
        <w:jc w:val="both"/>
      </w:pPr>
      <w:r w:rsidRPr="00A4660A"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94284" w:rsidRPr="00A4660A" w:rsidRDefault="00394284" w:rsidP="00394284">
      <w:pPr>
        <w:pStyle w:val="a6"/>
        <w:jc w:val="both"/>
        <w:rPr>
          <w:u w:val="single"/>
        </w:rPr>
      </w:pPr>
      <w:r w:rsidRPr="00A4660A">
        <w:rPr>
          <w:u w:val="single"/>
        </w:rPr>
        <w:t>Предметные результаты:</w:t>
      </w:r>
    </w:p>
    <w:p w:rsidR="00394284" w:rsidRPr="00A4660A" w:rsidRDefault="00394284" w:rsidP="00394284">
      <w:pPr>
        <w:pStyle w:val="a6"/>
        <w:jc w:val="both"/>
      </w:pPr>
      <w:r w:rsidRPr="00A4660A"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94284" w:rsidRPr="00A4660A" w:rsidRDefault="00394284" w:rsidP="00394284">
      <w:pPr>
        <w:pStyle w:val="a6"/>
        <w:jc w:val="both"/>
      </w:pPr>
      <w:r w:rsidRPr="00A4660A"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394284" w:rsidRPr="00A4660A" w:rsidRDefault="00394284" w:rsidP="00394284">
      <w:pPr>
        <w:pStyle w:val="a6"/>
        <w:jc w:val="both"/>
      </w:pPr>
      <w:r w:rsidRPr="00A4660A"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94284" w:rsidRPr="00A4660A" w:rsidRDefault="00394284" w:rsidP="00394284">
      <w:pPr>
        <w:pStyle w:val="a6"/>
        <w:jc w:val="both"/>
      </w:pPr>
      <w:r w:rsidRPr="00A4660A"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394284" w:rsidRPr="00A4660A" w:rsidRDefault="00394284" w:rsidP="00394284">
      <w:pPr>
        <w:pStyle w:val="a6"/>
        <w:jc w:val="both"/>
      </w:pPr>
      <w:r w:rsidRPr="00A4660A">
        <w:t>- приобретение опыта работы различными художественными материалами и в разных техниках;</w:t>
      </w:r>
    </w:p>
    <w:p w:rsidR="00394284" w:rsidRPr="00A4660A" w:rsidRDefault="00394284" w:rsidP="00394284">
      <w:pPr>
        <w:pStyle w:val="a6"/>
        <w:jc w:val="both"/>
      </w:pPr>
      <w:r w:rsidRPr="00A4660A"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94284" w:rsidRPr="00A4660A" w:rsidRDefault="00394284" w:rsidP="00394284">
      <w:pPr>
        <w:pStyle w:val="a6"/>
        <w:jc w:val="both"/>
      </w:pPr>
      <w:r w:rsidRPr="00A4660A"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94284" w:rsidRPr="00A4660A" w:rsidRDefault="00394284" w:rsidP="00394284">
      <w:pPr>
        <w:pStyle w:val="a6"/>
        <w:jc w:val="both"/>
        <w:rPr>
          <w:rFonts w:eastAsia="Calibri"/>
        </w:rPr>
      </w:pPr>
      <w:r w:rsidRPr="00A4660A">
        <w:rPr>
          <w:rFonts w:eastAsia="Calibri"/>
        </w:rPr>
        <w:t xml:space="preserve">                        </w:t>
      </w:r>
    </w:p>
    <w:p w:rsidR="00394284" w:rsidRDefault="00394284" w:rsidP="0039428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A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D18AC">
        <w:rPr>
          <w:rFonts w:ascii="Times New Roman" w:hAnsi="Times New Roman"/>
          <w:b/>
          <w:sz w:val="24"/>
          <w:szCs w:val="24"/>
        </w:rPr>
        <w:t>.СОДЕРЖАНИЕ УЧЕБНОГО ПРЕДМЕТА «ИЗОБРАЗИТЕЛЬНОЕ ИСКУССТВО»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8 </w:t>
      </w:r>
      <w:r w:rsidRPr="001D18A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p w:rsidR="00394284" w:rsidRDefault="00394284" w:rsidP="0039428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6"/>
        <w:gridCol w:w="7497"/>
        <w:gridCol w:w="2397"/>
        <w:gridCol w:w="3558"/>
      </w:tblGrid>
      <w:tr w:rsidR="00394284" w:rsidRPr="00A4660A" w:rsidTr="004A4E15">
        <w:tc>
          <w:tcPr>
            <w:tcW w:w="629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>№ п/п</w:t>
            </w:r>
          </w:p>
        </w:tc>
        <w:tc>
          <w:tcPr>
            <w:tcW w:w="2436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 xml:space="preserve">  Наименование разделов</w:t>
            </w:r>
          </w:p>
        </w:tc>
        <w:tc>
          <w:tcPr>
            <w:tcW w:w="779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>Количество часов</w:t>
            </w:r>
          </w:p>
        </w:tc>
        <w:tc>
          <w:tcPr>
            <w:tcW w:w="1156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>Контрольная работа, рисунок, творческая работа</w:t>
            </w:r>
          </w:p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</w:p>
        </w:tc>
      </w:tr>
      <w:tr w:rsidR="00394284" w:rsidRPr="00A4660A" w:rsidTr="004A4E15">
        <w:tc>
          <w:tcPr>
            <w:tcW w:w="629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>1</w:t>
            </w:r>
          </w:p>
        </w:tc>
        <w:tc>
          <w:tcPr>
            <w:tcW w:w="243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 xml:space="preserve">Художник и искусство театра. Роль изображения в синтетических искусствах </w:t>
            </w:r>
          </w:p>
          <w:p w:rsidR="00394284" w:rsidRPr="00A4660A" w:rsidRDefault="00394284" w:rsidP="004A4E15">
            <w:pPr>
              <w:pStyle w:val="a6"/>
              <w:jc w:val="both"/>
            </w:pPr>
          </w:p>
        </w:tc>
        <w:tc>
          <w:tcPr>
            <w:tcW w:w="779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8</w:t>
            </w:r>
          </w:p>
        </w:tc>
        <w:tc>
          <w:tcPr>
            <w:tcW w:w="115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1</w:t>
            </w:r>
          </w:p>
        </w:tc>
      </w:tr>
      <w:tr w:rsidR="00394284" w:rsidRPr="00A4660A" w:rsidTr="004A4E15">
        <w:tc>
          <w:tcPr>
            <w:tcW w:w="629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>2</w:t>
            </w:r>
          </w:p>
        </w:tc>
        <w:tc>
          <w:tcPr>
            <w:tcW w:w="243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Эстафета искусств: от рисунка к фотографии. Эволюция изобразительных искусств и технологий.</w:t>
            </w:r>
          </w:p>
          <w:p w:rsidR="00394284" w:rsidRPr="00A4660A" w:rsidRDefault="00394284" w:rsidP="004A4E15">
            <w:pPr>
              <w:pStyle w:val="a6"/>
              <w:jc w:val="both"/>
            </w:pPr>
          </w:p>
        </w:tc>
        <w:tc>
          <w:tcPr>
            <w:tcW w:w="779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8</w:t>
            </w:r>
          </w:p>
        </w:tc>
        <w:tc>
          <w:tcPr>
            <w:tcW w:w="115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1</w:t>
            </w:r>
          </w:p>
        </w:tc>
      </w:tr>
      <w:tr w:rsidR="00394284" w:rsidRPr="00A4660A" w:rsidTr="004A4E15">
        <w:tc>
          <w:tcPr>
            <w:tcW w:w="629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>3</w:t>
            </w:r>
          </w:p>
        </w:tc>
        <w:tc>
          <w:tcPr>
            <w:tcW w:w="243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Фильм творец и зритель. Что мы знаем об искусстве кино?</w:t>
            </w:r>
          </w:p>
          <w:p w:rsidR="00394284" w:rsidRPr="00A4660A" w:rsidRDefault="00394284" w:rsidP="004A4E15">
            <w:pPr>
              <w:pStyle w:val="a6"/>
              <w:jc w:val="both"/>
            </w:pPr>
          </w:p>
        </w:tc>
        <w:tc>
          <w:tcPr>
            <w:tcW w:w="779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lastRenderedPageBreak/>
              <w:t>12</w:t>
            </w:r>
          </w:p>
        </w:tc>
        <w:tc>
          <w:tcPr>
            <w:tcW w:w="115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1</w:t>
            </w:r>
          </w:p>
        </w:tc>
      </w:tr>
      <w:tr w:rsidR="00394284" w:rsidRPr="00A4660A" w:rsidTr="004A4E15">
        <w:tc>
          <w:tcPr>
            <w:tcW w:w="629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  <w:r w:rsidRPr="00A4660A">
              <w:rPr>
                <w:rFonts w:eastAsia="Calibri"/>
              </w:rPr>
              <w:t>4</w:t>
            </w:r>
          </w:p>
        </w:tc>
        <w:tc>
          <w:tcPr>
            <w:tcW w:w="243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Телевидение, пространство. Культура. Экран-искусство-зритель.</w:t>
            </w:r>
          </w:p>
          <w:p w:rsidR="00394284" w:rsidRPr="00A4660A" w:rsidRDefault="00394284" w:rsidP="004A4E15">
            <w:pPr>
              <w:pStyle w:val="a6"/>
              <w:jc w:val="both"/>
            </w:pPr>
          </w:p>
        </w:tc>
        <w:tc>
          <w:tcPr>
            <w:tcW w:w="779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6</w:t>
            </w:r>
          </w:p>
        </w:tc>
        <w:tc>
          <w:tcPr>
            <w:tcW w:w="115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1</w:t>
            </w:r>
          </w:p>
        </w:tc>
      </w:tr>
      <w:tr w:rsidR="00394284" w:rsidRPr="00A4660A" w:rsidTr="004A4E15">
        <w:tc>
          <w:tcPr>
            <w:tcW w:w="629" w:type="pct"/>
          </w:tcPr>
          <w:p w:rsidR="00394284" w:rsidRPr="00A4660A" w:rsidRDefault="00394284" w:rsidP="004A4E15">
            <w:pPr>
              <w:pStyle w:val="a6"/>
              <w:jc w:val="both"/>
              <w:rPr>
                <w:rFonts w:eastAsia="Calibri"/>
              </w:rPr>
            </w:pPr>
          </w:p>
        </w:tc>
        <w:tc>
          <w:tcPr>
            <w:tcW w:w="243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ИТОГО</w:t>
            </w:r>
          </w:p>
        </w:tc>
        <w:tc>
          <w:tcPr>
            <w:tcW w:w="779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34</w:t>
            </w:r>
          </w:p>
        </w:tc>
        <w:tc>
          <w:tcPr>
            <w:tcW w:w="1156" w:type="pct"/>
          </w:tcPr>
          <w:p w:rsidR="00394284" w:rsidRPr="00A4660A" w:rsidRDefault="00394284" w:rsidP="004A4E15">
            <w:pPr>
              <w:pStyle w:val="a6"/>
              <w:jc w:val="both"/>
            </w:pPr>
            <w:r w:rsidRPr="00A4660A">
              <w:t>4</w:t>
            </w:r>
          </w:p>
        </w:tc>
      </w:tr>
    </w:tbl>
    <w:p w:rsidR="00394284" w:rsidRPr="00A0362B" w:rsidRDefault="00394284" w:rsidP="0039428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94284" w:rsidRPr="00A0362B" w:rsidRDefault="00394284" w:rsidP="0039428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</w:rPr>
      </w:pPr>
      <w:r w:rsidRPr="00A0362B">
        <w:rPr>
          <w:rFonts w:eastAsia="Calibri"/>
          <w:b/>
        </w:rPr>
        <w:t xml:space="preserve"> </w:t>
      </w:r>
      <w:r w:rsidRPr="00A0362B">
        <w:rPr>
          <w:rFonts w:ascii="OpenSans" w:hAnsi="OpenSans"/>
          <w:b/>
          <w:bCs/>
          <w:color w:val="000000"/>
        </w:rPr>
        <w:t>Изобразительное искусство в театре, кино, на телевидении (34 часа)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Художник и искусство театра. Роль изображения в синтетических искусствах (8 часов)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Искусство зримых образов. Изображение в театре и кино.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Правда и магия театра. Театральное искусство и художник.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Безграничное пространство сцены. Сценография — особый вид художественного творчества.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Сценография — искусство и производство.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Тайны актёрского перевоплощения. Костюм, грим и маска, или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Магическое «если бы».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Привет от Карабаса_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Барабаса!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Художник в театре кукол.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Третий звонок. Спектакль: от замысла к воплощению.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Эстафета искусств: от рисунка к фотографии. Эволюция изобразительных искусств и </w:t>
      </w:r>
      <w:proofErr w:type="gramStart"/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технологий.(</w:t>
      </w:r>
      <w:proofErr w:type="gramEnd"/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8 часов)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Фотография — взгляд, сохранённый навсегда. Фотография —новое изображение реальности.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Грамота </w:t>
      </w:r>
      <w:proofErr w:type="spellStart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фотокомпозиции</w:t>
      </w:r>
      <w:proofErr w:type="spellEnd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съёмки. Основа операторского мастерства: умение видеть и выбирать.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Фотография — искусство светописи. Вещь: свет и фактура.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«На фоне Пушкина снимается семейство». Искусство </w:t>
      </w:r>
      <w:proofErr w:type="spellStart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фотопейзажа</w:t>
      </w:r>
      <w:proofErr w:type="spellEnd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фотоинтерьера</w:t>
      </w:r>
      <w:proofErr w:type="spellEnd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Человек на фотографии. Операторское мастерство фотопортрета.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Событие в кадре. Искусство фоторепортажа.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Фотография и компьютер. Д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окумент или фальсификация: факты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его компьютерная трактовка.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Фильм — творец и зритель. Что мы знаем об искусстве </w:t>
      </w:r>
      <w:proofErr w:type="gramStart"/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кино?(</w:t>
      </w:r>
      <w:proofErr w:type="gramEnd"/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11 часов)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Многоголосый язык экрана. Синтетическая природа фильма 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монтаж. Пространство и время в кино.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Художник — режиссёр — оператор. Художественное творчество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игровом фильме.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 большого экрана к твоему видео. Азбука киноязыка. Фильм —«рассказ в картинках». Воплощение замысла. Чудо движения: увидеть и снять.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Бесконечный мир кинематографа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.Искусство</w:t>
      </w:r>
      <w:proofErr w:type="gramEnd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анимации или когда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художник больше, чем художник.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Живые рисунки на твоём компьютере.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Телевидение — пространство культуры? Экран — искусство — зритель (7 часов)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Мир на экране: здесь и сейчас. Информационная и художественная природа телевизионного изображения.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Телевидение и документальное кино. Телевизионная документалистика: от видеосюжета до телерепортажа и очерка.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Жизнь врасплох, или </w:t>
      </w:r>
      <w:proofErr w:type="spellStart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Киноглаз</w:t>
      </w:r>
      <w:proofErr w:type="spellEnd"/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Телевидение, видео, Интернет… Что дальше?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Современные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формы экранного языка.</w:t>
      </w:r>
    </w:p>
    <w:p w:rsidR="00394284" w:rsidRPr="00A0362B" w:rsidRDefault="00394284" w:rsidP="0039428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0362B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царстве кривых зеркал, или Вечные истины искусства.</w:t>
      </w:r>
    </w:p>
    <w:p w:rsidR="00394284" w:rsidRPr="00A4660A" w:rsidRDefault="00394284" w:rsidP="00394284">
      <w:pPr>
        <w:pStyle w:val="a6"/>
        <w:jc w:val="both"/>
        <w:rPr>
          <w:b/>
        </w:rPr>
      </w:pPr>
    </w:p>
    <w:sectPr w:rsidR="00394284" w:rsidRPr="00A4660A" w:rsidSect="00394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3684F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7D41A0"/>
    <w:multiLevelType w:val="hybridMultilevel"/>
    <w:tmpl w:val="BF6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BCC"/>
    <w:multiLevelType w:val="hybridMultilevel"/>
    <w:tmpl w:val="C036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1DF1"/>
    <w:multiLevelType w:val="hybridMultilevel"/>
    <w:tmpl w:val="DD6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0D4"/>
    <w:multiLevelType w:val="hybridMultilevel"/>
    <w:tmpl w:val="2EE8CD52"/>
    <w:lvl w:ilvl="0" w:tplc="40DA5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0DCA"/>
    <w:multiLevelType w:val="hybridMultilevel"/>
    <w:tmpl w:val="53E4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05B5"/>
    <w:multiLevelType w:val="hybridMultilevel"/>
    <w:tmpl w:val="2EE8CD52"/>
    <w:lvl w:ilvl="0" w:tplc="40DA5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6134E"/>
    <w:multiLevelType w:val="hybridMultilevel"/>
    <w:tmpl w:val="9DC0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33AC"/>
    <w:multiLevelType w:val="hybridMultilevel"/>
    <w:tmpl w:val="6BC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5D3A"/>
    <w:multiLevelType w:val="hybridMultilevel"/>
    <w:tmpl w:val="A324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03"/>
    <w:rsid w:val="0004398F"/>
    <w:rsid w:val="00394284"/>
    <w:rsid w:val="006E361E"/>
    <w:rsid w:val="009505C5"/>
    <w:rsid w:val="00965E79"/>
    <w:rsid w:val="00AC1BEA"/>
    <w:rsid w:val="00B04D03"/>
    <w:rsid w:val="00BA7848"/>
    <w:rsid w:val="00D3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591B"/>
  <w15:chartTrackingRefBased/>
  <w15:docId w15:val="{C466ADB8-1D6C-4B57-B896-C9023F2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84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qFormat/>
    <w:rsid w:val="0039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9428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94284"/>
    <w:rPr>
      <w:rFonts w:ascii="Times New Roman" w:hAnsi="Times New Roman" w:cs="Times New Roman"/>
      <w:sz w:val="18"/>
      <w:szCs w:val="18"/>
    </w:rPr>
  </w:style>
  <w:style w:type="character" w:customStyle="1" w:styleId="c6">
    <w:name w:val="c6"/>
    <w:basedOn w:val="a0"/>
    <w:rsid w:val="00394284"/>
  </w:style>
  <w:style w:type="paragraph" w:styleId="a8">
    <w:name w:val="List Paragraph"/>
    <w:basedOn w:val="a"/>
    <w:qFormat/>
    <w:rsid w:val="0039428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9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94284"/>
    <w:rPr>
      <w:b/>
      <w:bCs/>
    </w:rPr>
  </w:style>
  <w:style w:type="character" w:styleId="ab">
    <w:name w:val="Emphasis"/>
    <w:basedOn w:val="a0"/>
    <w:uiPriority w:val="20"/>
    <w:qFormat/>
    <w:rsid w:val="00394284"/>
    <w:rPr>
      <w:i/>
      <w:iCs/>
    </w:rPr>
  </w:style>
  <w:style w:type="table" w:customStyle="1" w:styleId="2">
    <w:name w:val="Сетка таблицы2"/>
    <w:basedOn w:val="a1"/>
    <w:rsid w:val="0039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4284"/>
  </w:style>
  <w:style w:type="paragraph" w:styleId="ae">
    <w:name w:val="footer"/>
    <w:basedOn w:val="a"/>
    <w:link w:val="af"/>
    <w:uiPriority w:val="99"/>
    <w:unhideWhenUsed/>
    <w:rsid w:val="0039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4284"/>
  </w:style>
  <w:style w:type="paragraph" w:styleId="af0">
    <w:name w:val="Body Text"/>
    <w:basedOn w:val="a"/>
    <w:link w:val="af1"/>
    <w:uiPriority w:val="99"/>
    <w:unhideWhenUsed/>
    <w:rsid w:val="00394284"/>
    <w:pPr>
      <w:shd w:val="clear" w:color="auto" w:fill="FFFFFF"/>
      <w:spacing w:after="0" w:line="250" w:lineRule="exact"/>
      <w:ind w:hanging="500"/>
    </w:pPr>
    <w:rPr>
      <w:rFonts w:ascii="Bookman Old Style" w:hAnsi="Bookman Old Style" w:cs="Bookman Old Style"/>
      <w:spacing w:val="5"/>
      <w:sz w:val="15"/>
      <w:szCs w:val="15"/>
    </w:rPr>
  </w:style>
  <w:style w:type="character" w:customStyle="1" w:styleId="af1">
    <w:name w:val="Основной текст Знак"/>
    <w:basedOn w:val="a0"/>
    <w:link w:val="af0"/>
    <w:uiPriority w:val="99"/>
    <w:rsid w:val="00394284"/>
    <w:rPr>
      <w:rFonts w:ascii="Bookman Old Style" w:hAnsi="Bookman Old Style" w:cs="Bookman Old Style"/>
      <w:spacing w:val="5"/>
      <w:sz w:val="15"/>
      <w:szCs w:val="15"/>
      <w:shd w:val="clear" w:color="auto" w:fill="FFFFFF"/>
    </w:rPr>
  </w:style>
  <w:style w:type="paragraph" w:customStyle="1" w:styleId="1">
    <w:name w:val="Абзац списка1"/>
    <w:basedOn w:val="a"/>
    <w:qFormat/>
    <w:rsid w:val="00394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locked/>
    <w:rsid w:val="00394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9</cp:revision>
  <dcterms:created xsi:type="dcterms:W3CDTF">2020-01-13T16:58:00Z</dcterms:created>
  <dcterms:modified xsi:type="dcterms:W3CDTF">2022-03-15T10:56:00Z</dcterms:modified>
</cp:coreProperties>
</file>